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F88E" w14:textId="4E075494" w:rsidR="005B26E5" w:rsidRPr="005C3C41" w:rsidRDefault="00A87677" w:rsidP="0048130A">
      <w:pPr>
        <w:spacing w:line="276" w:lineRule="auto"/>
        <w:jc w:val="center"/>
        <w:rPr>
          <w:rFonts w:ascii="Inter" w:hAnsi="Inter" w:cstheme="minorHAnsi"/>
          <w:b/>
          <w:bCs/>
          <w:color w:val="195B71"/>
          <w:sz w:val="28"/>
          <w:szCs w:val="28"/>
        </w:rPr>
      </w:pPr>
      <w:r>
        <w:rPr>
          <w:rFonts w:ascii="Inter" w:hAnsi="Inter" w:cstheme="minorHAnsi"/>
          <w:b/>
          <w:bCs/>
          <w:color w:val="195B71"/>
          <w:sz w:val="28"/>
          <w:szCs w:val="28"/>
        </w:rPr>
        <w:t xml:space="preserve">CCCM </w:t>
      </w:r>
      <w:r w:rsidR="005C3C41" w:rsidRPr="005C3C41">
        <w:rPr>
          <w:rFonts w:ascii="Inter" w:hAnsi="Inter" w:cstheme="minorHAnsi"/>
          <w:b/>
          <w:bCs/>
          <w:color w:val="195B71"/>
          <w:sz w:val="28"/>
          <w:szCs w:val="28"/>
        </w:rPr>
        <w:t>Capacity Development Working Group</w:t>
      </w:r>
    </w:p>
    <w:p w14:paraId="468F7C3C" w14:textId="57BBF5DF" w:rsidR="000D3ADA" w:rsidRPr="00106B28" w:rsidRDefault="036AB30A" w:rsidP="58BA9739">
      <w:pPr>
        <w:spacing w:line="276" w:lineRule="auto"/>
        <w:jc w:val="center"/>
        <w:rPr>
          <w:rFonts w:ascii="Inter" w:hAnsi="Inter" w:cstheme="minorBidi"/>
          <w:b/>
          <w:bCs/>
          <w:color w:val="195B71"/>
          <w:sz w:val="28"/>
          <w:szCs w:val="28"/>
        </w:rPr>
      </w:pPr>
      <w:r w:rsidRPr="58BA9739">
        <w:rPr>
          <w:rFonts w:ascii="Inter" w:hAnsi="Inter" w:cstheme="minorBidi"/>
          <w:b/>
          <w:bCs/>
          <w:color w:val="195B71"/>
          <w:sz w:val="28"/>
          <w:szCs w:val="28"/>
        </w:rPr>
        <w:t>Terms of Reference</w:t>
      </w:r>
      <w:r w:rsidR="64BEC376" w:rsidRPr="58BA9739">
        <w:rPr>
          <w:rFonts w:ascii="Inter" w:hAnsi="Inter" w:cstheme="minorBidi"/>
          <w:b/>
          <w:bCs/>
          <w:color w:val="195B71"/>
          <w:sz w:val="28"/>
          <w:szCs w:val="28"/>
        </w:rPr>
        <w:t xml:space="preserve"> – 2022</w:t>
      </w:r>
    </w:p>
    <w:p w14:paraId="32776413" w14:textId="675BDFC5" w:rsidR="58BA9739" w:rsidRDefault="58BA9739" w:rsidP="004740EA">
      <w:pPr>
        <w:spacing w:line="276" w:lineRule="auto"/>
        <w:jc w:val="center"/>
        <w:rPr>
          <w:rFonts w:ascii="Inter" w:eastAsia="Inter" w:hAnsi="Inter" w:cs="Inter"/>
          <w:b/>
          <w:bCs/>
          <w:color w:val="195B71"/>
          <w:sz w:val="28"/>
          <w:szCs w:val="28"/>
          <w:lang w:val="uk"/>
        </w:rPr>
      </w:pPr>
      <w:r w:rsidRPr="58BA9739">
        <w:rPr>
          <w:rFonts w:ascii="Inter" w:eastAsia="Inter" w:hAnsi="Inter" w:cs="Inter"/>
          <w:b/>
          <w:bCs/>
          <w:color w:val="195B71"/>
          <w:sz w:val="28"/>
          <w:szCs w:val="28"/>
          <w:lang w:val="uk"/>
        </w:rPr>
        <w:t xml:space="preserve">Робоча група СССМ з питань розвитку можливостей </w:t>
      </w:r>
    </w:p>
    <w:p w14:paraId="7CEBB6BA" w14:textId="031492F9" w:rsidR="58BA9739" w:rsidRDefault="58BA9739" w:rsidP="004740EA">
      <w:pPr>
        <w:spacing w:line="276" w:lineRule="auto"/>
        <w:jc w:val="center"/>
        <w:rPr>
          <w:rFonts w:ascii="Inter" w:eastAsia="Inter" w:hAnsi="Inter" w:cs="Inter"/>
          <w:sz w:val="28"/>
          <w:szCs w:val="28"/>
        </w:rPr>
      </w:pPr>
      <w:r w:rsidRPr="58BA9739">
        <w:rPr>
          <w:rFonts w:ascii="Inter" w:eastAsia="Inter" w:hAnsi="Inter" w:cs="Inter"/>
          <w:b/>
          <w:bCs/>
          <w:color w:val="195B71"/>
          <w:sz w:val="28"/>
          <w:szCs w:val="28"/>
          <w:lang w:val="uk"/>
        </w:rPr>
        <w:t>Технічне завдання — 2022 рік</w:t>
      </w:r>
    </w:p>
    <w:p w14:paraId="58380907" w14:textId="39BF8544" w:rsidR="000D3ADA" w:rsidRDefault="000D3ADA" w:rsidP="0048130A">
      <w:pPr>
        <w:pStyle w:val="BodyText"/>
        <w:spacing w:before="4" w:line="276" w:lineRule="auto"/>
        <w:ind w:left="0" w:firstLine="0"/>
        <w:rPr>
          <w:rFonts w:ascii="Inter" w:hAnsi="Inter"/>
          <w:b/>
          <w:color w:val="195B71"/>
          <w:sz w:val="24"/>
          <w:szCs w:val="24"/>
        </w:rPr>
      </w:pPr>
    </w:p>
    <w:p w14:paraId="03684D29" w14:textId="43B2603E" w:rsidR="007B5CF2" w:rsidRDefault="007B5CF2" w:rsidP="0048130A">
      <w:pPr>
        <w:pStyle w:val="BodyText"/>
        <w:spacing w:before="4" w:line="276" w:lineRule="auto"/>
        <w:ind w:left="0" w:firstLine="0"/>
        <w:rPr>
          <w:rFonts w:ascii="Inter" w:hAnsi="Inter"/>
          <w:b/>
          <w:color w:val="195B71"/>
          <w:sz w:val="24"/>
          <w:szCs w:val="24"/>
        </w:rPr>
      </w:pPr>
      <w:r>
        <w:rPr>
          <w:rFonts w:ascii="Inter" w:hAnsi="Inter"/>
          <w:b/>
          <w:color w:val="195B71"/>
          <w:sz w:val="24"/>
          <w:szCs w:val="24"/>
        </w:rPr>
        <w:t xml:space="preserve">Background </w:t>
      </w:r>
    </w:p>
    <w:p w14:paraId="50A633E9" w14:textId="77777777" w:rsidR="00C364BF" w:rsidRPr="00C364BF" w:rsidRDefault="00C364BF" w:rsidP="00C364BF">
      <w:pPr>
        <w:autoSpaceDE w:val="0"/>
        <w:autoSpaceDN w:val="0"/>
        <w:adjustRightInd w:val="0"/>
        <w:jc w:val="both"/>
        <w:rPr>
          <w:rFonts w:ascii="Inter" w:eastAsia="Constantia" w:hAnsi="Inter" w:cs="Constantia"/>
          <w:bCs/>
          <w:sz w:val="22"/>
          <w:szCs w:val="22"/>
          <w:lang w:val="en-US"/>
        </w:rPr>
      </w:pPr>
    </w:p>
    <w:p w14:paraId="27854A83" w14:textId="2D92A8BB" w:rsidR="007B5CF2" w:rsidRPr="006A287B" w:rsidRDefault="00C364BF" w:rsidP="0090655E">
      <w:pPr>
        <w:pStyle w:val="BodyText"/>
        <w:spacing w:before="4" w:line="276" w:lineRule="auto"/>
        <w:ind w:left="0" w:firstLine="720"/>
        <w:jc w:val="both"/>
        <w:rPr>
          <w:rFonts w:ascii="Inter" w:hAnsi="Inter"/>
          <w:bCs/>
        </w:rPr>
      </w:pPr>
      <w:r w:rsidRPr="006A287B">
        <w:rPr>
          <w:rFonts w:ascii="Inter" w:hAnsi="Inter"/>
          <w:bCs/>
        </w:rPr>
        <w:t xml:space="preserve">After the start of the military offensive of the Russian Federation against Ukraine, massive displacement has </w:t>
      </w:r>
      <w:r w:rsidR="00B37DC5">
        <w:rPr>
          <w:rFonts w:ascii="Inter" w:hAnsi="Inter"/>
          <w:bCs/>
        </w:rPr>
        <w:t>occurred</w:t>
      </w:r>
      <w:r w:rsidRPr="006A287B">
        <w:rPr>
          <w:rFonts w:ascii="Inter" w:hAnsi="Inter"/>
          <w:bCs/>
        </w:rPr>
        <w:t xml:space="preserve"> within the country, mainly from regions bordering the Russian </w:t>
      </w:r>
      <w:r w:rsidR="007A47ED">
        <w:rPr>
          <w:rFonts w:ascii="Inter" w:hAnsi="Inter"/>
          <w:bCs/>
        </w:rPr>
        <w:t>Federation</w:t>
      </w:r>
      <w:r w:rsidRPr="006A287B">
        <w:rPr>
          <w:rFonts w:ascii="Inter" w:hAnsi="Inter"/>
          <w:bCs/>
        </w:rPr>
        <w:t xml:space="preserve"> to central and western </w:t>
      </w:r>
      <w:r w:rsidR="00B37DC5">
        <w:rPr>
          <w:rFonts w:ascii="Inter" w:hAnsi="Inter"/>
          <w:bCs/>
        </w:rPr>
        <w:t>part</w:t>
      </w:r>
      <w:r w:rsidRPr="006A287B">
        <w:rPr>
          <w:rFonts w:ascii="Inter" w:hAnsi="Inter"/>
          <w:bCs/>
        </w:rPr>
        <w:t>s of Ukraine.</w:t>
      </w:r>
    </w:p>
    <w:p w14:paraId="3A2F0AD6" w14:textId="1FF2AF88" w:rsidR="007B5CF2" w:rsidRDefault="00A50CDE" w:rsidP="0090655E">
      <w:pPr>
        <w:pStyle w:val="BodyText"/>
        <w:spacing w:before="4" w:line="276" w:lineRule="auto"/>
        <w:ind w:left="0" w:firstLine="720"/>
        <w:jc w:val="both"/>
        <w:rPr>
          <w:rFonts w:ascii="Inter" w:hAnsi="Inter"/>
          <w:bCs/>
        </w:rPr>
      </w:pPr>
      <w:r w:rsidRPr="00A50CDE">
        <w:rPr>
          <w:rFonts w:ascii="Inter" w:hAnsi="Inter"/>
          <w:bCs/>
        </w:rPr>
        <w:t>With the volume of internal displacement and geographic distribution, it is expected that in addition to thousands of smaller transition centers</w:t>
      </w:r>
      <w:r w:rsidR="00EC2C94">
        <w:rPr>
          <w:rFonts w:ascii="Inter" w:hAnsi="Inter"/>
          <w:bCs/>
        </w:rPr>
        <w:t xml:space="preserve"> that received </w:t>
      </w:r>
      <w:r w:rsidR="00EA72DC">
        <w:rPr>
          <w:rFonts w:ascii="Inter" w:hAnsi="Inter"/>
          <w:bCs/>
        </w:rPr>
        <w:t>IDPs</w:t>
      </w:r>
      <w:r w:rsidRPr="00A50CDE">
        <w:rPr>
          <w:rFonts w:ascii="Inter" w:hAnsi="Inter"/>
          <w:bCs/>
        </w:rPr>
        <w:t xml:space="preserve">, dozens of large collective centers will be established, as they have been established in western regions of Ukraine (from south to north: Ivano-Frankivsk, Chernivtsi, </w:t>
      </w:r>
      <w:proofErr w:type="spellStart"/>
      <w:r w:rsidRPr="00A50CDE">
        <w:rPr>
          <w:rFonts w:ascii="Inter" w:hAnsi="Inter"/>
          <w:bCs/>
        </w:rPr>
        <w:t>Ternopil</w:t>
      </w:r>
      <w:proofErr w:type="spellEnd"/>
      <w:r w:rsidRPr="00A50CDE">
        <w:rPr>
          <w:rFonts w:ascii="Inter" w:hAnsi="Inter"/>
          <w:bCs/>
        </w:rPr>
        <w:t xml:space="preserve">, </w:t>
      </w:r>
      <w:proofErr w:type="spellStart"/>
      <w:r w:rsidRPr="00A50CDE">
        <w:rPr>
          <w:rFonts w:ascii="Inter" w:hAnsi="Inter"/>
          <w:bCs/>
        </w:rPr>
        <w:t>Zakarpattia</w:t>
      </w:r>
      <w:proofErr w:type="spellEnd"/>
      <w:r w:rsidRPr="00A50CDE">
        <w:rPr>
          <w:rFonts w:ascii="Inter" w:hAnsi="Inter"/>
          <w:bCs/>
        </w:rPr>
        <w:t xml:space="preserve">, </w:t>
      </w:r>
      <w:proofErr w:type="spellStart"/>
      <w:r w:rsidRPr="00A50CDE">
        <w:rPr>
          <w:rFonts w:ascii="Inter" w:hAnsi="Inter"/>
          <w:bCs/>
        </w:rPr>
        <w:t>Lviv</w:t>
      </w:r>
      <w:proofErr w:type="spellEnd"/>
      <w:r w:rsidRPr="00A50CDE">
        <w:rPr>
          <w:rFonts w:ascii="Inter" w:hAnsi="Inter"/>
          <w:bCs/>
        </w:rPr>
        <w:t xml:space="preserve"> and </w:t>
      </w:r>
      <w:proofErr w:type="spellStart"/>
      <w:r w:rsidRPr="00A50CDE">
        <w:rPr>
          <w:rFonts w:ascii="Inter" w:hAnsi="Inter"/>
          <w:bCs/>
        </w:rPr>
        <w:t>Volyn</w:t>
      </w:r>
      <w:proofErr w:type="spellEnd"/>
      <w:r w:rsidRPr="00A50CDE">
        <w:rPr>
          <w:rFonts w:ascii="Inter" w:hAnsi="Inter"/>
          <w:bCs/>
        </w:rPr>
        <w:t>).</w:t>
      </w:r>
    </w:p>
    <w:p w14:paraId="19337725" w14:textId="15E72A9F" w:rsidR="00A50CDE" w:rsidRDefault="00CB2670" w:rsidP="00D47B65">
      <w:pPr>
        <w:pStyle w:val="BodyText"/>
        <w:spacing w:before="4" w:line="276" w:lineRule="auto"/>
        <w:ind w:left="0" w:firstLine="720"/>
        <w:jc w:val="both"/>
        <w:rPr>
          <w:rFonts w:ascii="Inter" w:hAnsi="Inter"/>
          <w:b/>
          <w:color w:val="195B71"/>
          <w:sz w:val="24"/>
          <w:szCs w:val="24"/>
        </w:rPr>
      </w:pPr>
      <w:r>
        <w:rPr>
          <w:rFonts w:ascii="Inter" w:hAnsi="Inter"/>
          <w:bCs/>
        </w:rPr>
        <w:t>It is known that the site management teams are local government and/or NGOs representatives who have school administration and protection backgrounds. However, the CCCM Cluster has been recently activated in the country therefore, it generates a demand for standardization and clarification of specific activities and international standards in site management and coordination to be applied in IDPs collective sites.</w:t>
      </w:r>
    </w:p>
    <w:p w14:paraId="6EE66A2B" w14:textId="77777777" w:rsidR="00A50CDE" w:rsidRDefault="00A50CDE" w:rsidP="58BA9739">
      <w:pPr>
        <w:pStyle w:val="BodyText"/>
        <w:spacing w:before="4" w:line="276" w:lineRule="auto"/>
        <w:ind w:left="0" w:firstLine="0"/>
        <w:rPr>
          <w:rFonts w:ascii="Inter" w:hAnsi="Inter"/>
          <w:b/>
          <w:bCs/>
          <w:color w:val="195B71"/>
          <w:sz w:val="24"/>
          <w:szCs w:val="24"/>
        </w:rPr>
      </w:pPr>
    </w:p>
    <w:p w14:paraId="41AF1DCD" w14:textId="3DEBF383" w:rsidR="58BA9739" w:rsidRDefault="58BA9739" w:rsidP="004740EA">
      <w:pPr>
        <w:spacing w:line="276" w:lineRule="auto"/>
        <w:rPr>
          <w:rFonts w:ascii="Inter" w:eastAsia="Inter" w:hAnsi="Inter" w:cs="Inter"/>
          <w:b/>
          <w:bCs/>
          <w:color w:val="195B71"/>
          <w:lang w:val="uk"/>
        </w:rPr>
      </w:pPr>
      <w:r w:rsidRPr="58BA9739">
        <w:rPr>
          <w:rFonts w:ascii="Inter" w:eastAsia="Inter" w:hAnsi="Inter" w:cs="Inter"/>
          <w:b/>
          <w:bCs/>
          <w:color w:val="195B71"/>
          <w:lang w:val="uk"/>
        </w:rPr>
        <w:t>Огляд</w:t>
      </w:r>
    </w:p>
    <w:p w14:paraId="766C2494" w14:textId="452744CC" w:rsidR="58BA9739" w:rsidRDefault="58BA9739" w:rsidP="004740EA">
      <w:pPr>
        <w:jc w:val="both"/>
        <w:rPr>
          <w:rFonts w:ascii="Inter" w:eastAsia="Inter" w:hAnsi="Inter" w:cs="Inter"/>
          <w:sz w:val="22"/>
          <w:szCs w:val="22"/>
          <w:lang w:val="en-US"/>
        </w:rPr>
      </w:pPr>
      <w:r w:rsidRPr="58BA9739">
        <w:rPr>
          <w:rFonts w:ascii="Inter" w:eastAsia="Inter" w:hAnsi="Inter" w:cs="Inter"/>
          <w:sz w:val="22"/>
          <w:szCs w:val="22"/>
          <w:lang w:val="en-US"/>
        </w:rPr>
        <w:t xml:space="preserve"> </w:t>
      </w:r>
    </w:p>
    <w:p w14:paraId="2FBCA123" w14:textId="040073A3" w:rsidR="58BA9739" w:rsidRDefault="58BA9739" w:rsidP="004740EA">
      <w:pPr>
        <w:spacing w:line="276" w:lineRule="auto"/>
        <w:ind w:firstLine="720"/>
        <w:jc w:val="both"/>
        <w:rPr>
          <w:rFonts w:ascii="Inter" w:eastAsia="Inter" w:hAnsi="Inter" w:cs="Inter"/>
          <w:sz w:val="20"/>
          <w:szCs w:val="20"/>
          <w:lang w:val="uk"/>
        </w:rPr>
      </w:pPr>
      <w:r w:rsidRPr="58BA9739">
        <w:rPr>
          <w:rFonts w:ascii="Inter" w:eastAsia="Inter" w:hAnsi="Inter" w:cs="Inter"/>
          <w:sz w:val="20"/>
          <w:szCs w:val="20"/>
          <w:lang w:val="uk"/>
        </w:rPr>
        <w:t xml:space="preserve">Після початку військового вторгнення Російської Федерації в Україну, відбулося масштабне переміщення людей в межах країни, здебільшого з регіонів, які межують з Росією до центральних та західних областей України. </w:t>
      </w:r>
    </w:p>
    <w:p w14:paraId="7DEB70C7" w14:textId="36594D94" w:rsidR="58BA9739" w:rsidRDefault="58BA9739" w:rsidP="004740EA">
      <w:pPr>
        <w:spacing w:line="276" w:lineRule="auto"/>
        <w:ind w:firstLine="720"/>
        <w:jc w:val="both"/>
        <w:rPr>
          <w:rFonts w:ascii="Inter" w:eastAsia="Inter" w:hAnsi="Inter" w:cs="Inter"/>
          <w:sz w:val="20"/>
          <w:szCs w:val="20"/>
          <w:lang w:val="uk"/>
        </w:rPr>
      </w:pPr>
      <w:r w:rsidRPr="58BA9739">
        <w:rPr>
          <w:rFonts w:ascii="Inter" w:eastAsia="Inter" w:hAnsi="Inter" w:cs="Inter"/>
          <w:sz w:val="20"/>
          <w:szCs w:val="20"/>
          <w:lang w:val="uk"/>
        </w:rPr>
        <w:t>Враховуючи динаміку внутрішнього переміщення та його географічне охоплення, очікується, що окрім тисяч невеликих транзитних центрів, які приймають ВПО, будуть створені ще десятки більших колективних центрів, таких, які вже з’явилися у західних регіонах України (з півдня на північ: Івано-Франківська, Чернівецька, Тернопільська, Закарпатська, Львівська, Волинська області).</w:t>
      </w:r>
    </w:p>
    <w:p w14:paraId="539B4F91" w14:textId="5AD9DFA5" w:rsidR="58BA9739" w:rsidRPr="00D47B65" w:rsidRDefault="58BA9739" w:rsidP="004740EA">
      <w:pPr>
        <w:spacing w:line="276" w:lineRule="auto"/>
        <w:ind w:firstLine="720"/>
        <w:jc w:val="both"/>
        <w:rPr>
          <w:rFonts w:ascii="Inter" w:eastAsia="Inter" w:hAnsi="Inter" w:cs="Inter"/>
          <w:color w:val="FF0000"/>
          <w:sz w:val="20"/>
          <w:szCs w:val="20"/>
          <w:lang w:val="uk"/>
        </w:rPr>
      </w:pPr>
      <w:commentRangeStart w:id="0"/>
      <w:r w:rsidRPr="00D47B65">
        <w:rPr>
          <w:rFonts w:ascii="Inter" w:eastAsia="Inter" w:hAnsi="Inter" w:cs="Inter"/>
          <w:color w:val="FF0000"/>
          <w:sz w:val="20"/>
          <w:szCs w:val="20"/>
          <w:lang w:val="uk"/>
        </w:rPr>
        <w:t>Команди управління цнетрами з числа урядових структур і неурядових організацій мають досвід управління школами та діяльності у сфері захисту, тоді як Кластер з питань СССМ був нещодавно запущений в Україні. Нинішні умови породжують попит на стандартизацію та розуміння конкретних дій та міжнародних стандартів у процесі управління і координації центрів, які можна застосовувати у колективних центрах розміщення ВПО.</w:t>
      </w:r>
      <w:commentRangeEnd w:id="0"/>
      <w:r w:rsidR="00D47B65">
        <w:rPr>
          <w:rStyle w:val="CommentReference"/>
        </w:rPr>
        <w:commentReference w:id="0"/>
      </w:r>
    </w:p>
    <w:p w14:paraId="11986352" w14:textId="57EC4C4A" w:rsidR="58BA9739" w:rsidRPr="004740EA" w:rsidRDefault="58BA9739" w:rsidP="58BA9739">
      <w:pPr>
        <w:pStyle w:val="BodyText"/>
        <w:spacing w:before="4" w:line="276" w:lineRule="auto"/>
        <w:ind w:left="0" w:firstLine="0"/>
        <w:rPr>
          <w:rFonts w:ascii="Inter" w:hAnsi="Inter"/>
          <w:b/>
          <w:bCs/>
          <w:color w:val="195B71"/>
          <w:sz w:val="24"/>
          <w:szCs w:val="24"/>
          <w:lang w:val="uk"/>
        </w:rPr>
      </w:pPr>
    </w:p>
    <w:p w14:paraId="1CFFCDB3" w14:textId="4461FD84" w:rsidR="58BA9739" w:rsidRPr="004740EA" w:rsidRDefault="58BA9739" w:rsidP="58BA9739">
      <w:pPr>
        <w:pStyle w:val="BodyText"/>
        <w:spacing w:before="4" w:line="276" w:lineRule="auto"/>
        <w:ind w:left="0" w:firstLine="0"/>
        <w:rPr>
          <w:rFonts w:ascii="Inter" w:hAnsi="Inter"/>
          <w:b/>
          <w:bCs/>
          <w:color w:val="195B71"/>
          <w:sz w:val="24"/>
          <w:szCs w:val="24"/>
          <w:lang w:val="uk"/>
        </w:rPr>
      </w:pPr>
    </w:p>
    <w:p w14:paraId="5337ED5C" w14:textId="39B4F9F8" w:rsidR="004F20F3" w:rsidRDefault="004F20F3" w:rsidP="0048130A">
      <w:pPr>
        <w:pStyle w:val="BodyText"/>
        <w:spacing w:before="4" w:line="276" w:lineRule="auto"/>
        <w:ind w:left="0" w:firstLine="0"/>
        <w:rPr>
          <w:rFonts w:ascii="Inter" w:hAnsi="Inter"/>
          <w:b/>
          <w:color w:val="195B71"/>
          <w:sz w:val="24"/>
          <w:szCs w:val="24"/>
        </w:rPr>
      </w:pPr>
      <w:r w:rsidRPr="004F20F3">
        <w:rPr>
          <w:rFonts w:ascii="Inter" w:hAnsi="Inter"/>
          <w:b/>
          <w:color w:val="195B71"/>
          <w:sz w:val="24"/>
          <w:szCs w:val="24"/>
        </w:rPr>
        <w:t>Purpose</w:t>
      </w:r>
    </w:p>
    <w:p w14:paraId="25827024" w14:textId="77777777" w:rsidR="00942BD9" w:rsidRDefault="00942BD9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Cs/>
        </w:rPr>
      </w:pPr>
    </w:p>
    <w:p w14:paraId="1F0BBFE5" w14:textId="066BBB77" w:rsidR="00CE006D" w:rsidRDefault="00CE006D" w:rsidP="00106B28">
      <w:pPr>
        <w:pStyle w:val="BodyText"/>
        <w:spacing w:before="4" w:line="276" w:lineRule="auto"/>
        <w:ind w:left="0" w:firstLine="720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lastRenderedPageBreak/>
        <w:t>Following the 3</w:t>
      </w:r>
      <w:r w:rsidRPr="00CE006D">
        <w:rPr>
          <w:rFonts w:ascii="Inter" w:hAnsi="Inter"/>
          <w:bCs/>
          <w:vertAlign w:val="superscript"/>
        </w:rPr>
        <w:t>rd</w:t>
      </w:r>
      <w:r>
        <w:rPr>
          <w:rFonts w:ascii="Inter" w:hAnsi="Inter"/>
          <w:bCs/>
        </w:rPr>
        <w:t xml:space="preserve"> Commitment of </w:t>
      </w:r>
      <w:r w:rsidR="0052603C">
        <w:rPr>
          <w:rFonts w:ascii="Inter" w:hAnsi="Inter"/>
          <w:bCs/>
        </w:rPr>
        <w:t xml:space="preserve">The </w:t>
      </w:r>
      <w:r>
        <w:rPr>
          <w:rFonts w:ascii="Inter" w:hAnsi="Inter"/>
          <w:bCs/>
        </w:rPr>
        <w:t>Core Humanitarian Sta</w:t>
      </w:r>
      <w:r w:rsidR="0052603C">
        <w:rPr>
          <w:rFonts w:ascii="Inter" w:hAnsi="Inter"/>
          <w:bCs/>
        </w:rPr>
        <w:t>ndard</w:t>
      </w:r>
      <w:r w:rsidR="00335B7E">
        <w:rPr>
          <w:rStyle w:val="FootnoteReference"/>
          <w:rFonts w:ascii="Inter" w:hAnsi="Inter"/>
          <w:bCs/>
        </w:rPr>
        <w:footnoteReference w:id="2"/>
      </w:r>
      <w:r w:rsidR="0052603C">
        <w:rPr>
          <w:rFonts w:ascii="Inter" w:hAnsi="Inter"/>
          <w:bCs/>
        </w:rPr>
        <w:t xml:space="preserve"> and the CCCM Cluster Ukraine Strategic Framework</w:t>
      </w:r>
      <w:r w:rsidR="00B4656F">
        <w:rPr>
          <w:rFonts w:ascii="Inter" w:hAnsi="Inter"/>
          <w:bCs/>
        </w:rPr>
        <w:t>'s</w:t>
      </w:r>
      <w:r w:rsidR="0052603C">
        <w:rPr>
          <w:rFonts w:ascii="Inter" w:hAnsi="Inter"/>
          <w:bCs/>
        </w:rPr>
        <w:t xml:space="preserve"> specific objective</w:t>
      </w:r>
      <w:r w:rsidR="00335B7E">
        <w:rPr>
          <w:rStyle w:val="FootnoteReference"/>
          <w:rFonts w:ascii="Inter" w:hAnsi="Inter"/>
          <w:bCs/>
        </w:rPr>
        <w:footnoteReference w:id="3"/>
      </w:r>
      <w:r w:rsidR="0052603C">
        <w:rPr>
          <w:rFonts w:ascii="Inter" w:hAnsi="Inter"/>
          <w:bCs/>
        </w:rPr>
        <w:t xml:space="preserve"> o</w:t>
      </w:r>
      <w:r w:rsidR="007C2E09">
        <w:rPr>
          <w:rFonts w:ascii="Inter" w:hAnsi="Inter"/>
          <w:bCs/>
        </w:rPr>
        <w:t>f</w:t>
      </w:r>
      <w:r w:rsidR="0052603C">
        <w:rPr>
          <w:rFonts w:ascii="Inter" w:hAnsi="Inter"/>
          <w:bCs/>
        </w:rPr>
        <w:t xml:space="preserve"> building localized capacities</w:t>
      </w:r>
      <w:r w:rsidR="007945CD">
        <w:rPr>
          <w:rFonts w:ascii="Inter" w:hAnsi="Inter"/>
          <w:bCs/>
        </w:rPr>
        <w:t>, the CCCM Capacity Development Working Group convened to facilitate the CCCM Cluster Ukraine</w:t>
      </w:r>
      <w:r w:rsidR="00335B7E">
        <w:rPr>
          <w:rFonts w:ascii="Inter" w:hAnsi="Inter"/>
          <w:bCs/>
        </w:rPr>
        <w:t xml:space="preserve">, </w:t>
      </w:r>
      <w:proofErr w:type="gramStart"/>
      <w:r w:rsidR="00335B7E">
        <w:rPr>
          <w:rFonts w:ascii="Inter" w:hAnsi="Inter"/>
          <w:bCs/>
        </w:rPr>
        <w:t>partners</w:t>
      </w:r>
      <w:proofErr w:type="gramEnd"/>
      <w:r w:rsidR="00335B7E">
        <w:rPr>
          <w:rFonts w:ascii="Inter" w:hAnsi="Inter"/>
          <w:bCs/>
        </w:rPr>
        <w:t xml:space="preserve"> and </w:t>
      </w:r>
      <w:r w:rsidR="00FD40DE">
        <w:rPr>
          <w:rFonts w:ascii="Inter" w:hAnsi="Inter"/>
          <w:bCs/>
        </w:rPr>
        <w:t>stakeholders’</w:t>
      </w:r>
      <w:r w:rsidR="00335B7E">
        <w:rPr>
          <w:rFonts w:ascii="Inter" w:hAnsi="Inter"/>
          <w:bCs/>
        </w:rPr>
        <w:t xml:space="preserve"> efforts on capacity development.</w:t>
      </w:r>
    </w:p>
    <w:p w14:paraId="22F0900B" w14:textId="55B515A2" w:rsidR="00A353EF" w:rsidRDefault="00397377" w:rsidP="00106B28">
      <w:pPr>
        <w:pStyle w:val="BodyText"/>
        <w:spacing w:before="4" w:line="276" w:lineRule="auto"/>
        <w:ind w:left="0" w:firstLine="720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t>It p</w:t>
      </w:r>
      <w:r w:rsidR="00BE1625">
        <w:rPr>
          <w:rFonts w:ascii="Inter" w:hAnsi="Inter"/>
          <w:bCs/>
        </w:rPr>
        <w:t>romot</w:t>
      </w:r>
      <w:r>
        <w:rPr>
          <w:rFonts w:ascii="Inter" w:hAnsi="Inter"/>
          <w:bCs/>
        </w:rPr>
        <w:t>es</w:t>
      </w:r>
      <w:r w:rsidR="00BE1625">
        <w:rPr>
          <w:rFonts w:ascii="Inter" w:hAnsi="Inter"/>
          <w:bCs/>
        </w:rPr>
        <w:t xml:space="preserve"> the principle of co-creation and provid</w:t>
      </w:r>
      <w:r>
        <w:rPr>
          <w:rFonts w:ascii="Inter" w:hAnsi="Inter"/>
          <w:bCs/>
        </w:rPr>
        <w:t>es</w:t>
      </w:r>
      <w:r w:rsidR="00BE1625">
        <w:rPr>
          <w:rFonts w:ascii="Inter" w:hAnsi="Inter"/>
          <w:bCs/>
        </w:rPr>
        <w:t xml:space="preserve"> conceptual </w:t>
      </w:r>
      <w:r w:rsidR="008632DE">
        <w:rPr>
          <w:rFonts w:ascii="Inter" w:hAnsi="Inter"/>
          <w:bCs/>
        </w:rPr>
        <w:t>support to the design, development</w:t>
      </w:r>
      <w:r>
        <w:rPr>
          <w:rFonts w:ascii="Inter" w:hAnsi="Inter"/>
          <w:bCs/>
        </w:rPr>
        <w:t>, implementation,</w:t>
      </w:r>
      <w:r w:rsidR="008632DE">
        <w:rPr>
          <w:rFonts w:ascii="Inter" w:hAnsi="Inter"/>
          <w:bCs/>
        </w:rPr>
        <w:t xml:space="preserve"> and evaluation of capacity development activities at vario</w:t>
      </w:r>
      <w:r w:rsidR="00AA2451">
        <w:rPr>
          <w:rFonts w:ascii="Inter" w:hAnsi="Inter"/>
          <w:bCs/>
        </w:rPr>
        <w:t>u</w:t>
      </w:r>
      <w:r w:rsidR="008632DE">
        <w:rPr>
          <w:rFonts w:ascii="Inter" w:hAnsi="Inter"/>
          <w:bCs/>
        </w:rPr>
        <w:t xml:space="preserve">s levels of </w:t>
      </w:r>
      <w:r w:rsidR="00AA2451">
        <w:rPr>
          <w:rFonts w:ascii="Inter" w:hAnsi="Inter"/>
          <w:bCs/>
        </w:rPr>
        <w:t xml:space="preserve">intervention. </w:t>
      </w:r>
    </w:p>
    <w:p w14:paraId="59080D03" w14:textId="76E3F9BC" w:rsidR="004F20F3" w:rsidRDefault="00AA2451" w:rsidP="00106B28">
      <w:pPr>
        <w:pStyle w:val="BodyText"/>
        <w:spacing w:before="4" w:line="276" w:lineRule="auto"/>
        <w:ind w:left="0" w:firstLine="720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t xml:space="preserve">In this way, the </w:t>
      </w:r>
      <w:r w:rsidR="004275AB">
        <w:rPr>
          <w:rFonts w:ascii="Inter" w:hAnsi="Inter"/>
          <w:bCs/>
        </w:rPr>
        <w:t xml:space="preserve">Working Group will </w:t>
      </w:r>
      <w:r w:rsidR="00397377">
        <w:rPr>
          <w:rFonts w:ascii="Inter" w:hAnsi="Inter"/>
          <w:bCs/>
        </w:rPr>
        <w:t xml:space="preserve">contextualize CCCM training materials </w:t>
      </w:r>
      <w:r w:rsidR="00BC493D">
        <w:rPr>
          <w:rFonts w:ascii="Inter" w:hAnsi="Inter"/>
          <w:bCs/>
        </w:rPr>
        <w:t>for</w:t>
      </w:r>
      <w:r w:rsidR="00397377">
        <w:rPr>
          <w:rFonts w:ascii="Inter" w:hAnsi="Inter"/>
          <w:bCs/>
        </w:rPr>
        <w:t xml:space="preserve"> Ukraine's IDP response</w:t>
      </w:r>
      <w:r w:rsidR="00F70B74">
        <w:rPr>
          <w:rFonts w:ascii="Inter" w:hAnsi="Inter"/>
          <w:bCs/>
        </w:rPr>
        <w:t>,</w:t>
      </w:r>
      <w:r w:rsidR="00397377">
        <w:rPr>
          <w:rFonts w:ascii="Inter" w:hAnsi="Inter"/>
          <w:bCs/>
        </w:rPr>
        <w:t xml:space="preserve"> e</w:t>
      </w:r>
      <w:r w:rsidR="00FE4EBD">
        <w:rPr>
          <w:rFonts w:ascii="Inter" w:hAnsi="Inter"/>
          <w:bCs/>
        </w:rPr>
        <w:t xml:space="preserve">stablish </w:t>
      </w:r>
      <w:r w:rsidR="00F70B74">
        <w:rPr>
          <w:rFonts w:ascii="Inter" w:hAnsi="Inter"/>
          <w:bCs/>
        </w:rPr>
        <w:t>an action plan</w:t>
      </w:r>
      <w:r w:rsidR="00BA048D">
        <w:rPr>
          <w:rFonts w:ascii="Inter" w:hAnsi="Inter"/>
          <w:bCs/>
        </w:rPr>
        <w:t xml:space="preserve"> and advocate </w:t>
      </w:r>
      <w:r w:rsidR="00F70B74">
        <w:rPr>
          <w:rFonts w:ascii="Inter" w:hAnsi="Inter"/>
          <w:bCs/>
        </w:rPr>
        <w:t>to support CCCM actors, national and local government, and</w:t>
      </w:r>
      <w:r w:rsidR="00FE4EBD">
        <w:rPr>
          <w:rFonts w:ascii="Inter" w:hAnsi="Inter"/>
          <w:bCs/>
        </w:rPr>
        <w:t xml:space="preserve"> IDP site manage</w:t>
      </w:r>
      <w:r w:rsidR="00F70B74">
        <w:rPr>
          <w:rFonts w:ascii="Inter" w:hAnsi="Inter"/>
          <w:bCs/>
        </w:rPr>
        <w:t>rs</w:t>
      </w:r>
      <w:r w:rsidR="00C95E78">
        <w:rPr>
          <w:rFonts w:ascii="Inter" w:hAnsi="Inter"/>
          <w:bCs/>
        </w:rPr>
        <w:t xml:space="preserve"> with training, </w:t>
      </w:r>
      <w:proofErr w:type="gramStart"/>
      <w:r w:rsidR="00C95E78">
        <w:rPr>
          <w:rFonts w:ascii="Inter" w:hAnsi="Inter"/>
          <w:bCs/>
        </w:rPr>
        <w:t>mentoring</w:t>
      </w:r>
      <w:proofErr w:type="gramEnd"/>
      <w:r w:rsidR="00C95E78">
        <w:rPr>
          <w:rFonts w:ascii="Inter" w:hAnsi="Inter"/>
          <w:bCs/>
        </w:rPr>
        <w:t xml:space="preserve"> and coaching</w:t>
      </w:r>
      <w:r w:rsidR="004272CA">
        <w:rPr>
          <w:rFonts w:ascii="Inter" w:hAnsi="Inter"/>
          <w:bCs/>
        </w:rPr>
        <w:t xml:space="preserve"> in the required areas</w:t>
      </w:r>
      <w:r w:rsidR="00D02E30">
        <w:rPr>
          <w:rFonts w:ascii="Inter" w:hAnsi="Inter"/>
          <w:bCs/>
        </w:rPr>
        <w:t>.</w:t>
      </w:r>
    </w:p>
    <w:p w14:paraId="70509209" w14:textId="5DFF4400" w:rsidR="003E7DFC" w:rsidRDefault="003E7DFC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</w:rPr>
      </w:pPr>
    </w:p>
    <w:p w14:paraId="71DD155C" w14:textId="423F00BD" w:rsidR="58BA9739" w:rsidRDefault="58BA9739" w:rsidP="004740EA">
      <w:pPr>
        <w:spacing w:line="276" w:lineRule="auto"/>
        <w:rPr>
          <w:rFonts w:ascii="Inter" w:eastAsia="Inter" w:hAnsi="Inter" w:cs="Inter"/>
          <w:b/>
          <w:bCs/>
          <w:color w:val="195B71"/>
          <w:lang w:val="uk"/>
        </w:rPr>
      </w:pPr>
      <w:r w:rsidRPr="58BA9739">
        <w:rPr>
          <w:rFonts w:ascii="Inter" w:eastAsia="Inter" w:hAnsi="Inter" w:cs="Inter"/>
          <w:b/>
          <w:bCs/>
          <w:color w:val="195B71"/>
          <w:lang w:val="uk"/>
        </w:rPr>
        <w:t>Мета</w:t>
      </w:r>
    </w:p>
    <w:p w14:paraId="3B55C2AB" w14:textId="6CAA8334" w:rsidR="58BA9739" w:rsidRDefault="58BA9739" w:rsidP="004740EA">
      <w:pPr>
        <w:spacing w:line="276" w:lineRule="auto"/>
        <w:jc w:val="both"/>
        <w:rPr>
          <w:rFonts w:ascii="Inter" w:eastAsia="Inter" w:hAnsi="Inter" w:cs="Inter"/>
          <w:sz w:val="20"/>
          <w:szCs w:val="20"/>
          <w:lang w:val="uk"/>
        </w:rPr>
      </w:pPr>
      <w:r w:rsidRPr="58BA9739">
        <w:rPr>
          <w:rFonts w:ascii="Inter" w:eastAsia="Inter" w:hAnsi="Inter" w:cs="Inter"/>
          <w:sz w:val="20"/>
          <w:szCs w:val="20"/>
          <w:lang w:val="uk"/>
        </w:rPr>
        <w:t xml:space="preserve"> </w:t>
      </w:r>
    </w:p>
    <w:p w14:paraId="7F038B12" w14:textId="480D39EF" w:rsidR="58BA9739" w:rsidRPr="004740EA" w:rsidRDefault="58BA9739" w:rsidP="004740EA">
      <w:pPr>
        <w:pStyle w:val="BodyText"/>
        <w:spacing w:before="4" w:line="276" w:lineRule="auto"/>
        <w:ind w:left="0" w:firstLine="720"/>
        <w:jc w:val="both"/>
        <w:rPr>
          <w:rFonts w:ascii="Inter" w:hAnsi="Inter"/>
          <w:bCs/>
        </w:rPr>
      </w:pPr>
      <w:r w:rsidRPr="004740EA">
        <w:rPr>
          <w:rFonts w:ascii="Inter" w:hAnsi="Inter"/>
          <w:bCs/>
        </w:rPr>
        <w:t>Відповідно до третього зобов’язання ключового гуманітарного стандарту</w:t>
      </w:r>
      <w:r w:rsidR="004740EA" w:rsidRPr="004740EA">
        <w:rPr>
          <w:bCs/>
        </w:rPr>
        <w:footnoteReference w:id="4"/>
      </w:r>
      <w:r w:rsidRPr="004740EA">
        <w:rPr>
          <w:rFonts w:ascii="Inter" w:hAnsi="Inter"/>
          <w:bCs/>
        </w:rPr>
        <w:t xml:space="preserve"> та згідно з цілями Стратегічної програмної рамки Кластеру з питань СССМ в Україні</w:t>
      </w:r>
      <w:r w:rsidR="004740EA" w:rsidRPr="004740EA">
        <w:rPr>
          <w:bCs/>
        </w:rPr>
        <w:footnoteReference w:id="5"/>
      </w:r>
      <w:r w:rsidRPr="004740EA">
        <w:rPr>
          <w:rFonts w:ascii="Inter" w:hAnsi="Inter"/>
          <w:bCs/>
        </w:rPr>
        <w:t xml:space="preserve"> щодо розвитку локалізованих можливостей, Робоча група СССМ з питань розвитку можливостей зібралася для надання допомоги партнерам, стейкхолдерам та Кластеру СССМ в Україні щодо посилення своїх можливостей. </w:t>
      </w:r>
    </w:p>
    <w:p w14:paraId="4E0569A0" w14:textId="06C19EB1" w:rsidR="58BA9739" w:rsidRPr="004740EA" w:rsidRDefault="58BA9739" w:rsidP="004740EA">
      <w:pPr>
        <w:pStyle w:val="BodyText"/>
        <w:spacing w:before="4" w:line="276" w:lineRule="auto"/>
        <w:ind w:left="0" w:firstLine="720"/>
        <w:jc w:val="both"/>
        <w:rPr>
          <w:rFonts w:ascii="Inter" w:hAnsi="Inter"/>
          <w:bCs/>
        </w:rPr>
      </w:pPr>
      <w:r w:rsidRPr="004740EA">
        <w:rPr>
          <w:rFonts w:ascii="Inter" w:hAnsi="Inter"/>
          <w:bCs/>
        </w:rPr>
        <w:t xml:space="preserve">Мета групи — просування принципу спільного творення і надання концептуальної допомоги у розробці, розвитку, імплементації та оцінці можливостей для проведення тієї чи іншої діяльності на різних рівнях гуманітарної роботи. </w:t>
      </w:r>
    </w:p>
    <w:p w14:paraId="1DE6ADBD" w14:textId="78469D4B" w:rsidR="58BA9739" w:rsidRPr="004740EA" w:rsidRDefault="58BA9739" w:rsidP="004740EA">
      <w:pPr>
        <w:pStyle w:val="BodyText"/>
        <w:spacing w:before="4" w:line="276" w:lineRule="auto"/>
        <w:ind w:left="0" w:firstLine="720"/>
        <w:jc w:val="both"/>
        <w:rPr>
          <w:rFonts w:ascii="Inter" w:hAnsi="Inter"/>
          <w:bCs/>
        </w:rPr>
      </w:pPr>
      <w:r w:rsidRPr="004740EA">
        <w:rPr>
          <w:rFonts w:ascii="Inter" w:hAnsi="Inter"/>
          <w:bCs/>
        </w:rPr>
        <w:t xml:space="preserve">У такий спосіб Робоча група має намір контекстуалізувати навчальні матеріали СССМ для реагування щодо допомоги ВПО в Україні, розробити план дій і адвокатувати надання підтримки організаціям у сфері СССМ, національним та місцевим органам влади та керуючим центрами розміщення ВПО через тренінги, менторство та навчання у необхідних аспектах їхньої роботи. </w:t>
      </w:r>
    </w:p>
    <w:p w14:paraId="253EB212" w14:textId="0B487853" w:rsidR="58BA9739" w:rsidRPr="004740EA" w:rsidRDefault="58BA9739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  <w:lang w:val="uk"/>
        </w:rPr>
      </w:pPr>
    </w:p>
    <w:p w14:paraId="24E0A106" w14:textId="64CB4449" w:rsidR="003E7DFC" w:rsidRPr="00C94F34" w:rsidRDefault="003E7DFC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color w:val="195B71"/>
          <w:sz w:val="24"/>
          <w:szCs w:val="24"/>
        </w:rPr>
      </w:pPr>
      <w:r w:rsidRPr="00C94F34">
        <w:rPr>
          <w:rFonts w:ascii="Inter" w:hAnsi="Inter"/>
          <w:b/>
          <w:color w:val="195B71"/>
          <w:sz w:val="24"/>
          <w:szCs w:val="24"/>
        </w:rPr>
        <w:t>Duties</w:t>
      </w:r>
    </w:p>
    <w:p w14:paraId="6507839A" w14:textId="77777777" w:rsidR="00B14246" w:rsidRDefault="00B14246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color w:val="195B71"/>
        </w:rPr>
      </w:pPr>
    </w:p>
    <w:p w14:paraId="068DA97D" w14:textId="347BDCF1" w:rsidR="001B78B2" w:rsidRDefault="004454F2" w:rsidP="0048130A">
      <w:pPr>
        <w:pStyle w:val="BodyText"/>
        <w:numPr>
          <w:ilvl w:val="0"/>
          <w:numId w:val="11"/>
        </w:numPr>
        <w:spacing w:before="4" w:line="276" w:lineRule="auto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t>Harmonize tools for Learn Needs Assessment (LNA)</w:t>
      </w:r>
      <w:r w:rsidR="00E27DBF">
        <w:rPr>
          <w:rFonts w:ascii="Inter" w:hAnsi="Inter"/>
          <w:bCs/>
        </w:rPr>
        <w:t>, registration and report of Capacity Development activities</w:t>
      </w:r>
    </w:p>
    <w:p w14:paraId="52847DC3" w14:textId="2E87CC73" w:rsidR="00DE5970" w:rsidRDefault="0039173C" w:rsidP="0048130A">
      <w:pPr>
        <w:pStyle w:val="BodyText"/>
        <w:numPr>
          <w:ilvl w:val="0"/>
          <w:numId w:val="11"/>
        </w:numPr>
        <w:spacing w:before="4" w:line="276" w:lineRule="auto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t>Es</w:t>
      </w:r>
      <w:r w:rsidR="00DE5970">
        <w:rPr>
          <w:rFonts w:ascii="Inter" w:hAnsi="Inter"/>
          <w:bCs/>
        </w:rPr>
        <w:t>tablish a six</w:t>
      </w:r>
      <w:r>
        <w:rPr>
          <w:rFonts w:ascii="Inter" w:hAnsi="Inter"/>
          <w:bCs/>
        </w:rPr>
        <w:t>-</w:t>
      </w:r>
      <w:r w:rsidR="00DE5970">
        <w:rPr>
          <w:rFonts w:ascii="Inter" w:hAnsi="Inter"/>
          <w:bCs/>
        </w:rPr>
        <w:t xml:space="preserve">month action plan for </w:t>
      </w:r>
      <w:r w:rsidR="004F1D0F">
        <w:rPr>
          <w:rFonts w:ascii="Inter" w:hAnsi="Inter"/>
          <w:bCs/>
        </w:rPr>
        <w:t xml:space="preserve">CCCM </w:t>
      </w:r>
      <w:r w:rsidR="00DE5970">
        <w:rPr>
          <w:rFonts w:ascii="Inter" w:hAnsi="Inter"/>
          <w:bCs/>
        </w:rPr>
        <w:t xml:space="preserve">Capacity </w:t>
      </w:r>
      <w:r w:rsidR="004F1D0F">
        <w:rPr>
          <w:rFonts w:ascii="Inter" w:hAnsi="Inter"/>
          <w:bCs/>
        </w:rPr>
        <w:t>D</w:t>
      </w:r>
      <w:r w:rsidR="00DE5970">
        <w:rPr>
          <w:rFonts w:ascii="Inter" w:hAnsi="Inter"/>
          <w:bCs/>
        </w:rPr>
        <w:t>evelopment</w:t>
      </w:r>
      <w:r>
        <w:rPr>
          <w:rFonts w:ascii="Inter" w:hAnsi="Inter"/>
          <w:bCs/>
        </w:rPr>
        <w:t>,</w:t>
      </w:r>
      <w:r w:rsidR="00DE5970">
        <w:rPr>
          <w:rFonts w:ascii="Inter" w:hAnsi="Inter"/>
          <w:bCs/>
        </w:rPr>
        <w:t xml:space="preserve"> </w:t>
      </w:r>
      <w:r w:rsidR="004F1D0F">
        <w:rPr>
          <w:rFonts w:ascii="Inter" w:hAnsi="Inter"/>
          <w:bCs/>
        </w:rPr>
        <w:t xml:space="preserve">including national, </w:t>
      </w:r>
      <w:proofErr w:type="gramStart"/>
      <w:r w:rsidR="004F1D0F">
        <w:rPr>
          <w:rFonts w:ascii="Inter" w:hAnsi="Inter"/>
          <w:bCs/>
        </w:rPr>
        <w:t>regional</w:t>
      </w:r>
      <w:proofErr w:type="gramEnd"/>
      <w:r w:rsidR="004F1D0F">
        <w:rPr>
          <w:rFonts w:ascii="Inter" w:hAnsi="Inter"/>
          <w:bCs/>
        </w:rPr>
        <w:t xml:space="preserve"> and local implementation of training </w:t>
      </w:r>
    </w:p>
    <w:p w14:paraId="6C7BCF44" w14:textId="1C95D2A6" w:rsidR="00B14246" w:rsidRPr="00BD4517" w:rsidRDefault="00282F1A" w:rsidP="00BD4517">
      <w:pPr>
        <w:pStyle w:val="BodyText"/>
        <w:numPr>
          <w:ilvl w:val="0"/>
          <w:numId w:val="12"/>
        </w:numPr>
        <w:spacing w:before="4" w:line="276" w:lineRule="auto"/>
        <w:jc w:val="both"/>
        <w:rPr>
          <w:rFonts w:ascii="Inter" w:hAnsi="Inter"/>
          <w:bCs/>
        </w:rPr>
      </w:pPr>
      <w:r w:rsidRPr="00282F1A">
        <w:rPr>
          <w:rFonts w:ascii="Inter" w:hAnsi="Inter"/>
          <w:bCs/>
        </w:rPr>
        <w:t xml:space="preserve">Contextualize </w:t>
      </w:r>
      <w:r>
        <w:rPr>
          <w:rFonts w:ascii="Inter" w:hAnsi="Inter"/>
          <w:bCs/>
        </w:rPr>
        <w:t xml:space="preserve">CCCM standard training </w:t>
      </w:r>
      <w:r w:rsidR="00880A76">
        <w:rPr>
          <w:rFonts w:ascii="Inter" w:hAnsi="Inter"/>
          <w:bCs/>
        </w:rPr>
        <w:t>package</w:t>
      </w:r>
      <w:r>
        <w:rPr>
          <w:rFonts w:ascii="Inter" w:hAnsi="Inter"/>
          <w:bCs/>
        </w:rPr>
        <w:t xml:space="preserve"> to Ukraine IDP response</w:t>
      </w:r>
      <w:r w:rsidR="00F2787A">
        <w:rPr>
          <w:rFonts w:ascii="Inter" w:hAnsi="Inter"/>
          <w:bCs/>
        </w:rPr>
        <w:t xml:space="preserve"> according </w:t>
      </w:r>
      <w:r w:rsidR="007C2E09">
        <w:rPr>
          <w:rFonts w:ascii="Inter" w:hAnsi="Inter"/>
          <w:bCs/>
        </w:rPr>
        <w:t>to</w:t>
      </w:r>
      <w:r w:rsidR="00F2787A">
        <w:rPr>
          <w:rFonts w:ascii="Inter" w:hAnsi="Inter"/>
          <w:bCs/>
        </w:rPr>
        <w:t xml:space="preserve"> </w:t>
      </w:r>
      <w:r w:rsidR="00BD4517">
        <w:rPr>
          <w:rFonts w:ascii="Inter" w:hAnsi="Inter"/>
          <w:bCs/>
        </w:rPr>
        <w:t>Collective Centers Standards in Ukraine</w:t>
      </w:r>
      <w:r w:rsidR="003454C8">
        <w:rPr>
          <w:rFonts w:ascii="Inter" w:hAnsi="Inter"/>
          <w:bCs/>
        </w:rPr>
        <w:t>.</w:t>
      </w:r>
    </w:p>
    <w:p w14:paraId="54718D74" w14:textId="2ABB130C" w:rsidR="00643DE6" w:rsidRDefault="00643DE6" w:rsidP="0048130A">
      <w:pPr>
        <w:pStyle w:val="BodyText"/>
        <w:numPr>
          <w:ilvl w:val="0"/>
          <w:numId w:val="11"/>
        </w:numPr>
        <w:spacing w:before="4" w:line="276" w:lineRule="auto"/>
        <w:jc w:val="both"/>
        <w:rPr>
          <w:rFonts w:ascii="Inter" w:hAnsi="Inter"/>
          <w:bCs/>
        </w:rPr>
      </w:pPr>
      <w:r w:rsidRPr="005554EC">
        <w:rPr>
          <w:rFonts w:ascii="Inter" w:hAnsi="Inter"/>
        </w:rPr>
        <w:lastRenderedPageBreak/>
        <w:t>Develop,</w:t>
      </w:r>
      <w:r w:rsidRPr="005554EC">
        <w:rPr>
          <w:rFonts w:ascii="Inter" w:hAnsi="Inter"/>
          <w:spacing w:val="25"/>
        </w:rPr>
        <w:t xml:space="preserve"> </w:t>
      </w:r>
      <w:r w:rsidRPr="005554EC">
        <w:rPr>
          <w:rFonts w:ascii="Inter" w:hAnsi="Inter"/>
        </w:rPr>
        <w:t>improve,</w:t>
      </w:r>
      <w:r w:rsidRPr="005554EC">
        <w:rPr>
          <w:rFonts w:ascii="Inter" w:hAnsi="Inter"/>
          <w:spacing w:val="25"/>
        </w:rPr>
        <w:t xml:space="preserve"> </w:t>
      </w:r>
      <w:r w:rsidRPr="005554EC">
        <w:rPr>
          <w:rFonts w:ascii="Inter" w:hAnsi="Inter"/>
        </w:rPr>
        <w:t>and</w:t>
      </w:r>
      <w:r w:rsidRPr="005554EC">
        <w:rPr>
          <w:rFonts w:ascii="Inter" w:hAnsi="Inter"/>
          <w:spacing w:val="21"/>
        </w:rPr>
        <w:t xml:space="preserve"> </w:t>
      </w:r>
      <w:r w:rsidRPr="005554EC">
        <w:rPr>
          <w:rFonts w:ascii="Inter" w:hAnsi="Inter"/>
        </w:rPr>
        <w:t>provide</w:t>
      </w:r>
      <w:r w:rsidRPr="005554EC">
        <w:rPr>
          <w:rFonts w:ascii="Inter" w:hAnsi="Inter"/>
          <w:spacing w:val="24"/>
        </w:rPr>
        <w:t xml:space="preserve"> </w:t>
      </w:r>
      <w:r w:rsidRPr="005554EC">
        <w:rPr>
          <w:rFonts w:ascii="Inter" w:hAnsi="Inter"/>
        </w:rPr>
        <w:t>capacity</w:t>
      </w:r>
      <w:r w:rsidRPr="005554EC">
        <w:rPr>
          <w:rFonts w:ascii="Inter" w:hAnsi="Inter"/>
          <w:spacing w:val="23"/>
        </w:rPr>
        <w:t xml:space="preserve"> </w:t>
      </w:r>
      <w:r w:rsidRPr="005554EC">
        <w:rPr>
          <w:rFonts w:ascii="Inter" w:hAnsi="Inter"/>
        </w:rPr>
        <w:t>development</w:t>
      </w:r>
      <w:r w:rsidRPr="005554EC">
        <w:rPr>
          <w:rFonts w:ascii="Inter" w:hAnsi="Inter"/>
          <w:spacing w:val="23"/>
        </w:rPr>
        <w:t xml:space="preserve"> </w:t>
      </w:r>
      <w:r w:rsidRPr="005554EC">
        <w:rPr>
          <w:rFonts w:ascii="Inter" w:hAnsi="Inter"/>
        </w:rPr>
        <w:t>tools</w:t>
      </w:r>
      <w:r w:rsidRPr="005554EC">
        <w:rPr>
          <w:rFonts w:ascii="Inter" w:hAnsi="Inter"/>
          <w:spacing w:val="23"/>
        </w:rPr>
        <w:t xml:space="preserve"> </w:t>
      </w:r>
      <w:r w:rsidR="00880A76">
        <w:rPr>
          <w:rFonts w:ascii="Inter" w:hAnsi="Inter"/>
        </w:rPr>
        <w:t>to be</w:t>
      </w:r>
      <w:r w:rsidRPr="005554EC">
        <w:rPr>
          <w:rFonts w:ascii="Inter" w:hAnsi="Inter"/>
          <w:spacing w:val="23"/>
        </w:rPr>
        <w:t xml:space="preserve"> </w:t>
      </w:r>
      <w:r w:rsidRPr="005554EC">
        <w:rPr>
          <w:rFonts w:ascii="Inter" w:hAnsi="Inter"/>
        </w:rPr>
        <w:t>use</w:t>
      </w:r>
      <w:r w:rsidR="004272CA">
        <w:rPr>
          <w:rFonts w:ascii="Inter" w:hAnsi="Inter"/>
        </w:rPr>
        <w:t>d</w:t>
      </w:r>
      <w:r w:rsidRPr="005554EC">
        <w:rPr>
          <w:rFonts w:ascii="Inter" w:hAnsi="Inter"/>
          <w:spacing w:val="21"/>
        </w:rPr>
        <w:t xml:space="preserve"> </w:t>
      </w:r>
      <w:r w:rsidRPr="005554EC">
        <w:rPr>
          <w:rFonts w:ascii="Inter" w:hAnsi="Inter"/>
        </w:rPr>
        <w:t>by</w:t>
      </w:r>
      <w:r w:rsidRPr="005554EC">
        <w:rPr>
          <w:rFonts w:ascii="Inter" w:hAnsi="Inter"/>
          <w:spacing w:val="23"/>
        </w:rPr>
        <w:t xml:space="preserve"> </w:t>
      </w:r>
      <w:r w:rsidRPr="005554EC">
        <w:rPr>
          <w:rFonts w:ascii="Inter" w:hAnsi="Inter"/>
        </w:rPr>
        <w:t>the</w:t>
      </w:r>
      <w:r>
        <w:rPr>
          <w:rFonts w:ascii="Inter" w:hAnsi="Inter"/>
          <w:bCs/>
        </w:rPr>
        <w:t xml:space="preserve"> CCCM </w:t>
      </w:r>
      <w:r w:rsidR="00806167">
        <w:rPr>
          <w:rFonts w:ascii="Inter" w:hAnsi="Inter"/>
          <w:bCs/>
        </w:rPr>
        <w:t>staff</w:t>
      </w:r>
      <w:r>
        <w:rPr>
          <w:rFonts w:ascii="Inter" w:hAnsi="Inter"/>
          <w:bCs/>
        </w:rPr>
        <w:t xml:space="preserve"> and </w:t>
      </w:r>
      <w:r w:rsidR="00E65272">
        <w:rPr>
          <w:rFonts w:ascii="Inter" w:hAnsi="Inter"/>
          <w:bCs/>
        </w:rPr>
        <w:t>stakeholders</w:t>
      </w:r>
    </w:p>
    <w:p w14:paraId="0A572C93" w14:textId="6E03887D" w:rsidR="001B78B2" w:rsidRPr="001B78B2" w:rsidRDefault="001B78B2" w:rsidP="0048130A">
      <w:pPr>
        <w:pStyle w:val="BodyText"/>
        <w:numPr>
          <w:ilvl w:val="0"/>
          <w:numId w:val="11"/>
        </w:numPr>
        <w:spacing w:before="4" w:line="276" w:lineRule="auto"/>
        <w:jc w:val="both"/>
        <w:rPr>
          <w:rFonts w:ascii="Inter" w:hAnsi="Inter"/>
          <w:bCs/>
        </w:rPr>
      </w:pPr>
      <w:r w:rsidRPr="00AE772A">
        <w:rPr>
          <w:rFonts w:ascii="Inter" w:hAnsi="Inter"/>
          <w:bCs/>
        </w:rPr>
        <w:t xml:space="preserve">Organize </w:t>
      </w:r>
      <w:r w:rsidR="00F27CBF">
        <w:rPr>
          <w:rFonts w:ascii="Inter" w:hAnsi="Inter"/>
          <w:bCs/>
        </w:rPr>
        <w:t xml:space="preserve">training, </w:t>
      </w:r>
      <w:r w:rsidRPr="00AE772A">
        <w:rPr>
          <w:rFonts w:ascii="Inter" w:hAnsi="Inter"/>
          <w:bCs/>
        </w:rPr>
        <w:t>seminars, teleconferences, side</w:t>
      </w:r>
      <w:r w:rsidR="004272CA">
        <w:rPr>
          <w:rFonts w:ascii="Inter" w:hAnsi="Inter"/>
          <w:bCs/>
        </w:rPr>
        <w:t xml:space="preserve"> </w:t>
      </w:r>
      <w:r w:rsidRPr="00AE772A">
        <w:rPr>
          <w:rFonts w:ascii="Inter" w:hAnsi="Inter"/>
          <w:bCs/>
        </w:rPr>
        <w:t>events and other means for disseminating in</w:t>
      </w:r>
      <w:r w:rsidR="008F6E39">
        <w:rPr>
          <w:rFonts w:ascii="Inter" w:hAnsi="Inter"/>
          <w:bCs/>
        </w:rPr>
        <w:t>formation</w:t>
      </w:r>
      <w:r w:rsidR="008628DA">
        <w:rPr>
          <w:rFonts w:ascii="Inter" w:hAnsi="Inter"/>
          <w:bCs/>
        </w:rPr>
        <w:t>, tools</w:t>
      </w:r>
      <w:r w:rsidR="008F6E39">
        <w:rPr>
          <w:rFonts w:ascii="Inter" w:hAnsi="Inter"/>
          <w:bCs/>
        </w:rPr>
        <w:t xml:space="preserve"> and guidance</w:t>
      </w:r>
      <w:r w:rsidRPr="00AE772A">
        <w:rPr>
          <w:rFonts w:ascii="Inter" w:hAnsi="Inter"/>
          <w:bCs/>
        </w:rPr>
        <w:t xml:space="preserve"> related to </w:t>
      </w:r>
      <w:r w:rsidR="008F6E39">
        <w:rPr>
          <w:rFonts w:ascii="Inter" w:hAnsi="Inter"/>
          <w:bCs/>
        </w:rPr>
        <w:t xml:space="preserve">CCCM </w:t>
      </w:r>
      <w:r>
        <w:rPr>
          <w:rFonts w:ascii="Inter" w:hAnsi="Inter"/>
          <w:bCs/>
        </w:rPr>
        <w:t>implementation</w:t>
      </w:r>
      <w:r w:rsidR="008F6E39">
        <w:rPr>
          <w:rFonts w:ascii="Inter" w:hAnsi="Inter"/>
          <w:bCs/>
        </w:rPr>
        <w:t>.</w:t>
      </w:r>
    </w:p>
    <w:p w14:paraId="4CCECAC7" w14:textId="16872425" w:rsidR="00B14246" w:rsidRDefault="00CA7EAA" w:rsidP="0048130A">
      <w:pPr>
        <w:pStyle w:val="BodyText"/>
        <w:numPr>
          <w:ilvl w:val="0"/>
          <w:numId w:val="11"/>
        </w:numPr>
        <w:spacing w:before="4" w:line="276" w:lineRule="auto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t xml:space="preserve">Support </w:t>
      </w:r>
      <w:r w:rsidR="00643DE6">
        <w:rPr>
          <w:rFonts w:ascii="Inter" w:hAnsi="Inter"/>
          <w:bCs/>
        </w:rPr>
        <w:t xml:space="preserve">the CCCM Cluster </w:t>
      </w:r>
      <w:r>
        <w:rPr>
          <w:rFonts w:ascii="Inter" w:hAnsi="Inter"/>
          <w:bCs/>
        </w:rPr>
        <w:t>in the c</w:t>
      </w:r>
      <w:r w:rsidR="00AE0F55">
        <w:rPr>
          <w:rFonts w:ascii="Inter" w:hAnsi="Inter"/>
          <w:bCs/>
        </w:rPr>
        <w:t>reat</w:t>
      </w:r>
      <w:r>
        <w:rPr>
          <w:rFonts w:ascii="Inter" w:hAnsi="Inter"/>
          <w:bCs/>
        </w:rPr>
        <w:t>ion of</w:t>
      </w:r>
      <w:r w:rsidR="00AE0F55">
        <w:rPr>
          <w:rFonts w:ascii="Inter" w:hAnsi="Inter"/>
          <w:bCs/>
        </w:rPr>
        <w:t xml:space="preserve"> </w:t>
      </w:r>
      <w:r w:rsidR="007D5AB2">
        <w:rPr>
          <w:rFonts w:ascii="Inter" w:hAnsi="Inter"/>
          <w:bCs/>
        </w:rPr>
        <w:t xml:space="preserve">contextualized </w:t>
      </w:r>
      <w:r w:rsidR="00AE0F55">
        <w:rPr>
          <w:rFonts w:ascii="Inter" w:hAnsi="Inter"/>
          <w:bCs/>
        </w:rPr>
        <w:t xml:space="preserve">materials </w:t>
      </w:r>
      <w:r w:rsidR="007D5AB2">
        <w:rPr>
          <w:rFonts w:ascii="Inter" w:hAnsi="Inter"/>
          <w:bCs/>
        </w:rPr>
        <w:t xml:space="preserve">to harmonization of </w:t>
      </w:r>
      <w:r>
        <w:rPr>
          <w:rFonts w:ascii="Inter" w:hAnsi="Inter"/>
          <w:bCs/>
        </w:rPr>
        <w:t xml:space="preserve">language between </w:t>
      </w:r>
      <w:r w:rsidR="00AE0F55">
        <w:rPr>
          <w:rFonts w:ascii="Inter" w:hAnsi="Inter"/>
          <w:bCs/>
        </w:rPr>
        <w:t>CCCM</w:t>
      </w:r>
      <w:r>
        <w:rPr>
          <w:rFonts w:ascii="Inter" w:hAnsi="Inter"/>
          <w:bCs/>
        </w:rPr>
        <w:t xml:space="preserve"> </w:t>
      </w:r>
      <w:r w:rsidR="00806167">
        <w:rPr>
          <w:rFonts w:ascii="Inter" w:hAnsi="Inter"/>
          <w:bCs/>
        </w:rPr>
        <w:t xml:space="preserve">staff </w:t>
      </w:r>
      <w:r>
        <w:rPr>
          <w:rFonts w:ascii="Inter" w:hAnsi="Inter"/>
          <w:bCs/>
        </w:rPr>
        <w:t xml:space="preserve">and </w:t>
      </w:r>
      <w:r w:rsidR="00806167">
        <w:rPr>
          <w:rFonts w:ascii="Inter" w:hAnsi="Inter"/>
          <w:bCs/>
        </w:rPr>
        <w:t>stakeholders</w:t>
      </w:r>
      <w:r>
        <w:rPr>
          <w:rFonts w:ascii="Inter" w:hAnsi="Inter"/>
          <w:bCs/>
        </w:rPr>
        <w:t>, for example</w:t>
      </w:r>
      <w:r w:rsidR="004272CA">
        <w:rPr>
          <w:rFonts w:ascii="Inter" w:hAnsi="Inter"/>
          <w:bCs/>
        </w:rPr>
        <w:t>,</w:t>
      </w:r>
      <w:r>
        <w:rPr>
          <w:rFonts w:ascii="Inter" w:hAnsi="Inter"/>
          <w:bCs/>
        </w:rPr>
        <w:t xml:space="preserve"> CCCM </w:t>
      </w:r>
      <w:r w:rsidR="00AE0F55">
        <w:rPr>
          <w:rFonts w:ascii="Inter" w:hAnsi="Inter"/>
          <w:bCs/>
        </w:rPr>
        <w:t xml:space="preserve">Vocabulary, </w:t>
      </w:r>
      <w:r>
        <w:rPr>
          <w:rFonts w:ascii="Inter" w:hAnsi="Inter"/>
          <w:bCs/>
        </w:rPr>
        <w:t xml:space="preserve">CCCM </w:t>
      </w:r>
      <w:r w:rsidR="00AE0F55">
        <w:rPr>
          <w:rFonts w:ascii="Inter" w:hAnsi="Inter"/>
          <w:bCs/>
        </w:rPr>
        <w:t xml:space="preserve">Glossary </w:t>
      </w:r>
    </w:p>
    <w:p w14:paraId="29252C3A" w14:textId="39522494" w:rsidR="00AE772A" w:rsidRPr="00AE772A" w:rsidRDefault="00AE772A" w:rsidP="0048130A">
      <w:pPr>
        <w:pStyle w:val="BodyText"/>
        <w:numPr>
          <w:ilvl w:val="0"/>
          <w:numId w:val="11"/>
        </w:numPr>
        <w:spacing w:before="4" w:line="276" w:lineRule="auto"/>
        <w:jc w:val="both"/>
        <w:rPr>
          <w:rFonts w:ascii="Inter" w:hAnsi="Inter"/>
          <w:bCs/>
        </w:rPr>
      </w:pPr>
      <w:r w:rsidRPr="00AE772A">
        <w:rPr>
          <w:rFonts w:ascii="Inter" w:hAnsi="Inter"/>
          <w:bCs/>
        </w:rPr>
        <w:t xml:space="preserve">Collect, document, and share good practices for capacity development </w:t>
      </w:r>
      <w:r w:rsidR="00493D03">
        <w:rPr>
          <w:rFonts w:ascii="Inter" w:hAnsi="Inter"/>
          <w:bCs/>
        </w:rPr>
        <w:t>in Ukraine</w:t>
      </w:r>
      <w:r w:rsidRPr="00AE772A">
        <w:rPr>
          <w:rFonts w:ascii="Inter" w:hAnsi="Inter"/>
          <w:bCs/>
        </w:rPr>
        <w:t>.</w:t>
      </w:r>
    </w:p>
    <w:p w14:paraId="67373EAC" w14:textId="2D4EAB49" w:rsidR="00AB6151" w:rsidRDefault="00AE772A" w:rsidP="001824E3">
      <w:pPr>
        <w:pStyle w:val="BodyText"/>
        <w:numPr>
          <w:ilvl w:val="0"/>
          <w:numId w:val="11"/>
        </w:numPr>
        <w:spacing w:before="4" w:line="276" w:lineRule="auto"/>
        <w:jc w:val="both"/>
        <w:rPr>
          <w:rFonts w:ascii="Inter" w:hAnsi="Inter"/>
          <w:bCs/>
        </w:rPr>
      </w:pPr>
      <w:r w:rsidRPr="00AE772A">
        <w:rPr>
          <w:rFonts w:ascii="Inter" w:hAnsi="Inter"/>
          <w:bCs/>
        </w:rPr>
        <w:t xml:space="preserve">Support the planning and implementation of impact assessments for capacity development activities </w:t>
      </w:r>
    </w:p>
    <w:p w14:paraId="3E0DD2BB" w14:textId="2DD59B41" w:rsidR="0040535F" w:rsidRPr="004740EA" w:rsidRDefault="3FF766E7" w:rsidP="58BA9739">
      <w:pPr>
        <w:pStyle w:val="BodyText"/>
        <w:numPr>
          <w:ilvl w:val="0"/>
          <w:numId w:val="11"/>
        </w:numPr>
        <w:spacing w:before="4" w:line="276" w:lineRule="auto"/>
        <w:jc w:val="both"/>
        <w:rPr>
          <w:rFonts w:ascii="Inter" w:hAnsi="Inter"/>
          <w:bCs/>
        </w:rPr>
      </w:pPr>
      <w:r w:rsidRPr="004740EA">
        <w:rPr>
          <w:rFonts w:ascii="Inter" w:hAnsi="Inter"/>
          <w:bCs/>
        </w:rPr>
        <w:t xml:space="preserve">Coordinate with PSEA </w:t>
      </w:r>
      <w:r w:rsidR="22987E8D" w:rsidRPr="004740EA">
        <w:rPr>
          <w:rFonts w:ascii="Inter" w:hAnsi="Inter"/>
          <w:bCs/>
        </w:rPr>
        <w:t>network and GBV focal points</w:t>
      </w:r>
      <w:r w:rsidR="004740EA" w:rsidRPr="004740EA">
        <w:rPr>
          <w:rFonts w:ascii="Inter" w:hAnsi="Inter"/>
          <w:bCs/>
        </w:rPr>
        <w:t xml:space="preserve"> and other cross-cutting or relevant areas</w:t>
      </w:r>
      <w:r w:rsidR="22987E8D" w:rsidRPr="004740EA">
        <w:rPr>
          <w:rFonts w:ascii="Inter" w:hAnsi="Inter"/>
          <w:bCs/>
        </w:rPr>
        <w:t xml:space="preserve"> to </w:t>
      </w:r>
      <w:r w:rsidR="2BDE55B9" w:rsidRPr="004740EA">
        <w:rPr>
          <w:rFonts w:ascii="Inter" w:hAnsi="Inter"/>
          <w:bCs/>
        </w:rPr>
        <w:t>train CCCM practitioners</w:t>
      </w:r>
      <w:r w:rsidR="22987E8D" w:rsidRPr="004740EA">
        <w:rPr>
          <w:rFonts w:ascii="Inter" w:hAnsi="Inter"/>
          <w:bCs/>
        </w:rPr>
        <w:t xml:space="preserve"> in these subjects.</w:t>
      </w:r>
    </w:p>
    <w:p w14:paraId="297514F9" w14:textId="026E3811" w:rsidR="000307FE" w:rsidRDefault="00AD4FA3" w:rsidP="001824E3">
      <w:pPr>
        <w:pStyle w:val="BodyText"/>
        <w:numPr>
          <w:ilvl w:val="0"/>
          <w:numId w:val="11"/>
        </w:numPr>
        <w:spacing w:before="4" w:line="276" w:lineRule="auto"/>
        <w:jc w:val="both"/>
        <w:rPr>
          <w:rFonts w:ascii="Inter" w:hAnsi="Inter"/>
          <w:bCs/>
        </w:rPr>
      </w:pPr>
      <w:r w:rsidRPr="004740EA">
        <w:rPr>
          <w:rFonts w:ascii="Inter" w:hAnsi="Inter"/>
          <w:bCs/>
        </w:rPr>
        <w:t xml:space="preserve">Development </w:t>
      </w:r>
      <w:r w:rsidR="004740EA">
        <w:rPr>
          <w:rFonts w:ascii="Inter" w:hAnsi="Inter"/>
          <w:bCs/>
        </w:rPr>
        <w:t xml:space="preserve">of </w:t>
      </w:r>
      <w:r w:rsidRPr="004740EA">
        <w:rPr>
          <w:rFonts w:ascii="Inter" w:hAnsi="Inter"/>
          <w:bCs/>
        </w:rPr>
        <w:t>in</w:t>
      </w:r>
      <w:r w:rsidR="004740EA">
        <w:rPr>
          <w:rFonts w:ascii="Inter" w:hAnsi="Inter"/>
          <w:bCs/>
        </w:rPr>
        <w:t>-</w:t>
      </w:r>
      <w:r w:rsidRPr="004740EA">
        <w:rPr>
          <w:rFonts w:ascii="Inter" w:hAnsi="Inter"/>
          <w:bCs/>
        </w:rPr>
        <w:t xml:space="preserve">country </w:t>
      </w:r>
      <w:proofErr w:type="spellStart"/>
      <w:r w:rsidRPr="004740EA">
        <w:rPr>
          <w:rFonts w:ascii="Inter" w:hAnsi="Inter"/>
          <w:bCs/>
        </w:rPr>
        <w:t>ToT</w:t>
      </w:r>
      <w:proofErr w:type="spellEnd"/>
      <w:r w:rsidRPr="004740EA">
        <w:rPr>
          <w:rFonts w:ascii="Inter" w:hAnsi="Inter"/>
          <w:bCs/>
        </w:rPr>
        <w:t xml:space="preserve"> pool of trainers</w:t>
      </w:r>
      <w:r w:rsidR="004740EA" w:rsidRPr="004740EA">
        <w:rPr>
          <w:rFonts w:ascii="Inter" w:hAnsi="Inter"/>
          <w:bCs/>
        </w:rPr>
        <w:t>.</w:t>
      </w:r>
    </w:p>
    <w:p w14:paraId="1140F526" w14:textId="60F40DB9" w:rsidR="004740EA" w:rsidRPr="004740EA" w:rsidRDefault="004740EA" w:rsidP="001824E3">
      <w:pPr>
        <w:pStyle w:val="BodyText"/>
        <w:numPr>
          <w:ilvl w:val="0"/>
          <w:numId w:val="11"/>
        </w:numPr>
        <w:spacing w:before="4" w:line="276" w:lineRule="auto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t xml:space="preserve">Define Guidance on On-the-job training including Basic Collective Center Management Tools, Standards Operational Procedures on Protection Mainstream and Community Engagement and activities plan for work with Site Managers and Site </w:t>
      </w:r>
      <w:r w:rsidR="007A47ED">
        <w:rPr>
          <w:rFonts w:ascii="Inter" w:hAnsi="Inter"/>
          <w:bCs/>
        </w:rPr>
        <w:t>Managers Support Teams.</w:t>
      </w:r>
      <w:r>
        <w:rPr>
          <w:rFonts w:ascii="Inter" w:hAnsi="Inter"/>
          <w:bCs/>
        </w:rPr>
        <w:t xml:space="preserve"> </w:t>
      </w:r>
    </w:p>
    <w:p w14:paraId="7C7C9855" w14:textId="77777777" w:rsidR="00B14246" w:rsidRDefault="00B14246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color w:val="195B71"/>
        </w:rPr>
      </w:pPr>
    </w:p>
    <w:p w14:paraId="1B8A2F9D" w14:textId="2B13F541" w:rsidR="58BA9739" w:rsidRDefault="58BA9739" w:rsidP="004740EA">
      <w:pPr>
        <w:spacing w:line="276" w:lineRule="auto"/>
        <w:jc w:val="both"/>
        <w:rPr>
          <w:rFonts w:ascii="Inter" w:eastAsia="Inter" w:hAnsi="Inter" w:cs="Inter"/>
          <w:b/>
          <w:bCs/>
          <w:color w:val="195B71"/>
          <w:lang w:val="uk"/>
        </w:rPr>
      </w:pPr>
      <w:r w:rsidRPr="58BA9739">
        <w:rPr>
          <w:rFonts w:ascii="Inter" w:eastAsia="Inter" w:hAnsi="Inter" w:cs="Inter"/>
          <w:b/>
          <w:bCs/>
          <w:color w:val="195B71"/>
          <w:lang w:val="uk"/>
        </w:rPr>
        <w:t xml:space="preserve">Зобов’язання </w:t>
      </w:r>
    </w:p>
    <w:p w14:paraId="590FF640" w14:textId="65CF0E2D" w:rsidR="58BA9739" w:rsidRDefault="58BA9739" w:rsidP="004740EA">
      <w:pPr>
        <w:spacing w:line="276" w:lineRule="auto"/>
        <w:jc w:val="both"/>
        <w:rPr>
          <w:rFonts w:ascii="Inter" w:eastAsia="Inter" w:hAnsi="Inter" w:cs="Inter"/>
          <w:b/>
          <w:bCs/>
          <w:color w:val="195B71"/>
          <w:sz w:val="20"/>
          <w:szCs w:val="20"/>
          <w:lang w:val="en-US"/>
        </w:rPr>
      </w:pPr>
      <w:r w:rsidRPr="58BA9739">
        <w:rPr>
          <w:rFonts w:ascii="Inter" w:eastAsia="Inter" w:hAnsi="Inter" w:cs="Inter"/>
          <w:b/>
          <w:bCs/>
          <w:color w:val="195B71"/>
          <w:sz w:val="20"/>
          <w:szCs w:val="20"/>
          <w:lang w:val="en-US"/>
        </w:rPr>
        <w:t xml:space="preserve"> </w:t>
      </w:r>
    </w:p>
    <w:p w14:paraId="6F6A0946" w14:textId="32823269" w:rsidR="58BA9739" w:rsidRDefault="58BA9739" w:rsidP="004740EA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58BA9739">
        <w:rPr>
          <w:rFonts w:ascii="Inter" w:eastAsia="Inter" w:hAnsi="Inter" w:cs="Inter"/>
          <w:lang w:val="uk"/>
        </w:rPr>
        <w:t xml:space="preserve">Гармонізація інструментів для проведення Оцінки навчальних потреб, реєстрації та звітування щодо діяльності у сфері розвитку можливостей. </w:t>
      </w:r>
    </w:p>
    <w:p w14:paraId="15E7CA81" w14:textId="1AE93BB0" w:rsidR="58BA9739" w:rsidRDefault="58BA9739" w:rsidP="004740EA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58BA9739">
        <w:rPr>
          <w:rFonts w:ascii="Inter" w:eastAsia="Inter" w:hAnsi="Inter" w:cs="Inter"/>
          <w:lang w:val="uk"/>
        </w:rPr>
        <w:t xml:space="preserve">Створення плану дій на 6 місяців для проектів у сфері розвитку можливостей СССМ, включаючи імплементацію тренінгів на національному, регіональному та місцевому рівнях. </w:t>
      </w:r>
    </w:p>
    <w:p w14:paraId="4A5352BE" w14:textId="6A75E4A5" w:rsidR="58BA9739" w:rsidRDefault="58BA9739" w:rsidP="004740EA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58BA9739">
        <w:rPr>
          <w:rFonts w:ascii="Inter" w:eastAsia="Inter" w:hAnsi="Inter" w:cs="Inter"/>
          <w:lang w:val="uk"/>
        </w:rPr>
        <w:t xml:space="preserve">Адаптація стандартного пакету тренінгів СССМ під умови реагування в Україні відповідно до Стандартів з управління колективними центрами в Україні. </w:t>
      </w:r>
    </w:p>
    <w:p w14:paraId="70829030" w14:textId="54D434C9" w:rsidR="58BA9739" w:rsidRDefault="58BA9739" w:rsidP="004740EA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58BA9739">
        <w:rPr>
          <w:rFonts w:ascii="Inter" w:eastAsia="Inter" w:hAnsi="Inter" w:cs="Inter"/>
          <w:lang w:val="uk"/>
        </w:rPr>
        <w:t>Розвиток, покращення і забезпечення інструментами розвитку можливостей, які можуть використовувати працівники та стейкхолдери у сфері СССМ</w:t>
      </w:r>
    </w:p>
    <w:p w14:paraId="7473269D" w14:textId="452B4002" w:rsidR="58BA9739" w:rsidRDefault="58BA9739" w:rsidP="004740EA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58BA9739">
        <w:rPr>
          <w:rFonts w:ascii="Inter" w:eastAsia="Inter" w:hAnsi="Inter" w:cs="Inter"/>
          <w:lang w:val="uk"/>
        </w:rPr>
        <w:t>Організація тренінгів, семінарів, телеконференцій, інших заходів для поширення інформації, інструментів та рекомендацій відносно того, як здійснювати діяльність у сфері СССМ</w:t>
      </w:r>
    </w:p>
    <w:p w14:paraId="1434A84F" w14:textId="3A28462F" w:rsidR="58BA9739" w:rsidRDefault="58BA9739" w:rsidP="004740EA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58BA9739">
        <w:rPr>
          <w:rFonts w:ascii="Inter" w:eastAsia="Inter" w:hAnsi="Inter" w:cs="Inter"/>
          <w:lang w:val="uk"/>
        </w:rPr>
        <w:t>Підтримка Кластеру з питань СССМ у створенні контектуалізованих матеріалів з метою пошуку спільної мови для працівників і стейкхолдерів у сфері СССМ, наприклад розробка Словника або Глосарія СССМ</w:t>
      </w:r>
    </w:p>
    <w:p w14:paraId="6210E2D5" w14:textId="7A7656CA" w:rsidR="58BA9739" w:rsidRDefault="58BA9739" w:rsidP="004740EA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58BA9739">
        <w:rPr>
          <w:rFonts w:ascii="Inter" w:eastAsia="Inter" w:hAnsi="Inter" w:cs="Inter"/>
          <w:lang w:val="uk"/>
        </w:rPr>
        <w:t xml:space="preserve">Збір, документація та обмін корисними практиками щодо шляхів розвитку можливостей в Україні </w:t>
      </w:r>
    </w:p>
    <w:p w14:paraId="241F200C" w14:textId="77777777" w:rsidR="007A47ED" w:rsidRDefault="58BA9739" w:rsidP="004740EA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58BA9739">
        <w:rPr>
          <w:rFonts w:ascii="Inter" w:eastAsia="Inter" w:hAnsi="Inter" w:cs="Inter"/>
          <w:lang w:val="uk"/>
        </w:rPr>
        <w:t>Допомога у плануванні та імплементації оцінок результатів діяльності з розвитку можливостей</w:t>
      </w:r>
    </w:p>
    <w:p w14:paraId="2F12BED2" w14:textId="2BEE491D" w:rsidR="007A47ED" w:rsidRPr="007A47ED" w:rsidRDefault="007A47ED" w:rsidP="007A47ED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007A47ED">
        <w:rPr>
          <w:rFonts w:ascii="Inter" w:eastAsia="Inter" w:hAnsi="Inter" w:cs="Inter"/>
          <w:lang w:val="uk"/>
        </w:rPr>
        <w:t>Координація із мережею з питань протидії сексуальній експлуатації та насильству та контактними особами з питань гендерно-</w:t>
      </w:r>
      <w:r w:rsidRPr="007A47ED">
        <w:rPr>
          <w:rFonts w:ascii="Inter" w:eastAsia="Inter" w:hAnsi="Inter" w:cs="Inter"/>
          <w:lang w:val="uk"/>
        </w:rPr>
        <w:lastRenderedPageBreak/>
        <w:t>обумовленого насильства, а також з іншими між-відомчими сферами діяльності для тренування практиків у сфері СССМ щодо цих тем.</w:t>
      </w:r>
    </w:p>
    <w:p w14:paraId="7D2F3967" w14:textId="77777777" w:rsidR="007A47ED" w:rsidRPr="007A47ED" w:rsidRDefault="007A47ED" w:rsidP="007A47ED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007A47ED">
        <w:rPr>
          <w:rFonts w:ascii="Inter" w:eastAsia="Inter" w:hAnsi="Inter" w:cs="Inter"/>
          <w:lang w:val="uk"/>
        </w:rPr>
        <w:t>Розробка правил для національного пулу тренерів.</w:t>
      </w:r>
    </w:p>
    <w:p w14:paraId="04DC00B1" w14:textId="73C998E9" w:rsidR="58BA9739" w:rsidRPr="007A47ED" w:rsidRDefault="007A47ED" w:rsidP="007A47ED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uk"/>
        </w:rPr>
      </w:pPr>
      <w:r w:rsidRPr="007A47ED">
        <w:rPr>
          <w:rFonts w:ascii="Inter" w:eastAsia="Inter" w:hAnsi="Inter" w:cs="Inter"/>
          <w:lang w:val="uk"/>
        </w:rPr>
        <w:t>Визначення рекомендацій та практичних тренінгів, у тому числі щодо Базових інструментів управління колективними центрами, стандартних операційних процедур щодо актуалізації питань у сфері захисту та залучення громади, а також щодо плану діяльності разом із управляючими центрів та їхніми допоміжними командами.</w:t>
      </w:r>
    </w:p>
    <w:p w14:paraId="4BC0DC3B" w14:textId="2E37A992" w:rsidR="58BA9739" w:rsidRPr="004740EA" w:rsidRDefault="58BA9739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bCs/>
          <w:color w:val="195B71"/>
          <w:sz w:val="24"/>
          <w:szCs w:val="24"/>
          <w:lang w:val="uk"/>
        </w:rPr>
      </w:pPr>
    </w:p>
    <w:p w14:paraId="791263B1" w14:textId="0860628B" w:rsidR="003E7DFC" w:rsidRPr="00C94F34" w:rsidRDefault="003E7DFC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color w:val="195B71"/>
          <w:sz w:val="24"/>
          <w:szCs w:val="24"/>
        </w:rPr>
      </w:pPr>
      <w:r w:rsidRPr="00C94F34">
        <w:rPr>
          <w:rFonts w:ascii="Inter" w:hAnsi="Inter"/>
          <w:b/>
          <w:color w:val="195B71"/>
          <w:sz w:val="24"/>
          <w:szCs w:val="24"/>
        </w:rPr>
        <w:t>Membership</w:t>
      </w:r>
    </w:p>
    <w:p w14:paraId="0C77A870" w14:textId="44ABFB6A" w:rsidR="006C7743" w:rsidRDefault="006C7743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</w:rPr>
      </w:pPr>
    </w:p>
    <w:p w14:paraId="2C47D257" w14:textId="30204D31" w:rsidR="00C610B9" w:rsidRPr="00C610B9" w:rsidRDefault="5616E519" w:rsidP="58BA9739">
      <w:pPr>
        <w:pStyle w:val="BodyText"/>
        <w:ind w:left="0" w:firstLine="0"/>
        <w:jc w:val="both"/>
        <w:rPr>
          <w:rFonts w:ascii="Inter" w:hAnsi="Inter"/>
        </w:rPr>
      </w:pPr>
      <w:r w:rsidRPr="58BA9739">
        <w:rPr>
          <w:rFonts w:ascii="Inter" w:hAnsi="Inter"/>
        </w:rPr>
        <w:t>T</w:t>
      </w:r>
      <w:r w:rsidR="6FC890F9" w:rsidRPr="58BA9739">
        <w:rPr>
          <w:rFonts w:ascii="Inter" w:hAnsi="Inter"/>
        </w:rPr>
        <w:t>wo focal points</w:t>
      </w:r>
      <w:r w:rsidR="25DEED1B" w:rsidRPr="58BA9739">
        <w:rPr>
          <w:rFonts w:ascii="Inter" w:hAnsi="Inter"/>
        </w:rPr>
        <w:t xml:space="preserve"> will be </w:t>
      </w:r>
      <w:r w:rsidR="007A47ED">
        <w:rPr>
          <w:rFonts w:ascii="Inter" w:hAnsi="Inter"/>
        </w:rPr>
        <w:t xml:space="preserve">designated </w:t>
      </w:r>
      <w:r w:rsidR="25DEED1B" w:rsidRPr="58BA9739">
        <w:rPr>
          <w:rFonts w:ascii="Inter" w:hAnsi="Inter"/>
        </w:rPr>
        <w:t>from each of the organizations part of the CCCM Cluster</w:t>
      </w:r>
      <w:r w:rsidR="6FC890F9" w:rsidRPr="58BA9739">
        <w:rPr>
          <w:rFonts w:ascii="Inter" w:hAnsi="Inter"/>
        </w:rPr>
        <w:t xml:space="preserve"> to participate in the </w:t>
      </w:r>
      <w:r w:rsidR="25DEED1B" w:rsidRPr="58BA9739">
        <w:rPr>
          <w:rFonts w:ascii="Inter" w:hAnsi="Inter"/>
        </w:rPr>
        <w:t xml:space="preserve">Capacity Development Working Group </w:t>
      </w:r>
      <w:r w:rsidR="6FC890F9" w:rsidRPr="58BA9739">
        <w:rPr>
          <w:rFonts w:ascii="Inter" w:hAnsi="Inter"/>
        </w:rPr>
        <w:t>meeting until December when</w:t>
      </w:r>
      <w:r w:rsidR="798ACE83" w:rsidRPr="58BA9739">
        <w:rPr>
          <w:rFonts w:ascii="Inter" w:hAnsi="Inter"/>
        </w:rPr>
        <w:t xml:space="preserve"> the</w:t>
      </w:r>
      <w:r w:rsidR="6FC890F9" w:rsidRPr="58BA9739">
        <w:rPr>
          <w:rFonts w:ascii="Inter" w:hAnsi="Inter"/>
        </w:rPr>
        <w:t xml:space="preserve"> revision of the </w:t>
      </w:r>
      <w:proofErr w:type="spellStart"/>
      <w:r w:rsidR="6FC890F9" w:rsidRPr="58BA9739">
        <w:rPr>
          <w:rFonts w:ascii="Inter" w:hAnsi="Inter"/>
        </w:rPr>
        <w:t>ToR</w:t>
      </w:r>
      <w:proofErr w:type="spellEnd"/>
      <w:r w:rsidR="798ACE83" w:rsidRPr="58BA9739">
        <w:rPr>
          <w:rFonts w:ascii="Inter" w:hAnsi="Inter"/>
        </w:rPr>
        <w:t xml:space="preserve"> will occur</w:t>
      </w:r>
      <w:r w:rsidR="6FC890F9" w:rsidRPr="58BA9739">
        <w:rPr>
          <w:rFonts w:ascii="Inter" w:hAnsi="Inter"/>
        </w:rPr>
        <w:t>.</w:t>
      </w:r>
      <w:r w:rsidRPr="58BA9739">
        <w:rPr>
          <w:rFonts w:ascii="Inter" w:hAnsi="Inter"/>
        </w:rPr>
        <w:t xml:space="preserve"> </w:t>
      </w:r>
      <w:r w:rsidR="6FC890F9" w:rsidRPr="58BA9739">
        <w:rPr>
          <w:rFonts w:ascii="Inter" w:hAnsi="Inter"/>
        </w:rPr>
        <w:t xml:space="preserve">The meeting will </w:t>
      </w:r>
      <w:r w:rsidR="798ACE83" w:rsidRPr="58BA9739">
        <w:rPr>
          <w:rFonts w:ascii="Inter" w:hAnsi="Inter"/>
        </w:rPr>
        <w:t xml:space="preserve">also </w:t>
      </w:r>
      <w:r w:rsidR="6FC890F9" w:rsidRPr="58BA9739">
        <w:rPr>
          <w:rFonts w:ascii="Inter" w:hAnsi="Inter"/>
        </w:rPr>
        <w:t>be advertised for people who are not frequently in the discussions but would like to listen</w:t>
      </w:r>
      <w:r w:rsidR="798ACE83" w:rsidRPr="58BA9739">
        <w:rPr>
          <w:rFonts w:ascii="Inter" w:hAnsi="Inter"/>
        </w:rPr>
        <w:t xml:space="preserve"> or follow the </w:t>
      </w:r>
      <w:proofErr w:type="spellStart"/>
      <w:r w:rsidR="798ACE83" w:rsidRPr="58BA9739">
        <w:rPr>
          <w:rFonts w:ascii="Inter" w:hAnsi="Inter"/>
        </w:rPr>
        <w:t>discussionons</w:t>
      </w:r>
      <w:proofErr w:type="spellEnd"/>
      <w:r w:rsidR="6FC890F9" w:rsidRPr="58BA9739">
        <w:rPr>
          <w:rFonts w:ascii="Inter" w:hAnsi="Inter"/>
        </w:rPr>
        <w:t>.</w:t>
      </w:r>
    </w:p>
    <w:p w14:paraId="14D8E13C" w14:textId="77777777" w:rsidR="006C7743" w:rsidRDefault="006C7743" w:rsidP="00287E37">
      <w:pPr>
        <w:pStyle w:val="BodyText"/>
        <w:ind w:left="0" w:firstLine="0"/>
        <w:jc w:val="both"/>
        <w:rPr>
          <w:rFonts w:ascii="Inter" w:hAnsi="Inter"/>
          <w:b/>
        </w:rPr>
      </w:pPr>
    </w:p>
    <w:p w14:paraId="59E19569" w14:textId="4EE3F3FC" w:rsidR="000D3ADA" w:rsidRPr="00287E37" w:rsidRDefault="000D3ADA" w:rsidP="00287E37">
      <w:pPr>
        <w:pStyle w:val="BodyText"/>
        <w:ind w:left="0" w:firstLine="0"/>
        <w:jc w:val="both"/>
        <w:rPr>
          <w:rFonts w:ascii="Inter" w:hAnsi="Inter"/>
          <w:b/>
        </w:rPr>
      </w:pPr>
      <w:r w:rsidRPr="00287E37">
        <w:rPr>
          <w:rFonts w:ascii="Inter" w:hAnsi="Inter"/>
          <w:b/>
        </w:rPr>
        <w:t>Subscription for the working group</w:t>
      </w:r>
      <w:r w:rsidR="00287E37">
        <w:rPr>
          <w:rFonts w:ascii="Inter" w:hAnsi="Inter"/>
          <w:b/>
        </w:rPr>
        <w:t xml:space="preserve"> in the link</w:t>
      </w:r>
      <w:r w:rsidRPr="00287E37">
        <w:rPr>
          <w:rFonts w:ascii="Inter" w:hAnsi="Inter"/>
          <w:b/>
        </w:rPr>
        <w:t>:</w:t>
      </w:r>
      <w:r w:rsidR="006C7743" w:rsidRPr="00287E37">
        <w:rPr>
          <w:rFonts w:ascii="Inter" w:hAnsi="Inter"/>
          <w:b/>
        </w:rPr>
        <w:t xml:space="preserve"> </w:t>
      </w:r>
    </w:p>
    <w:p w14:paraId="23CB90D7" w14:textId="53804DB7" w:rsidR="003E7DFC" w:rsidRDefault="003E7DFC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bCs/>
          <w:color w:val="195B71"/>
        </w:rPr>
      </w:pPr>
    </w:p>
    <w:p w14:paraId="5E37A987" w14:textId="3A38F9B2" w:rsidR="58BA9739" w:rsidRDefault="58BA9739" w:rsidP="004740EA">
      <w:pPr>
        <w:spacing w:line="276" w:lineRule="auto"/>
        <w:jc w:val="both"/>
        <w:rPr>
          <w:rFonts w:ascii="Inter" w:eastAsia="Inter" w:hAnsi="Inter" w:cs="Inter"/>
          <w:b/>
          <w:bCs/>
          <w:color w:val="195B71"/>
          <w:lang w:val="uk"/>
        </w:rPr>
      </w:pPr>
      <w:r w:rsidRPr="58BA9739">
        <w:rPr>
          <w:rFonts w:ascii="Inter" w:eastAsia="Inter" w:hAnsi="Inter" w:cs="Inter"/>
          <w:b/>
          <w:bCs/>
          <w:color w:val="195B71"/>
          <w:lang w:val="uk"/>
        </w:rPr>
        <w:t>Участь у групі</w:t>
      </w:r>
    </w:p>
    <w:p w14:paraId="54D3AAEF" w14:textId="58F0BA8B" w:rsidR="58BA9739" w:rsidRDefault="58BA9739" w:rsidP="004740EA">
      <w:pPr>
        <w:spacing w:line="276" w:lineRule="auto"/>
        <w:jc w:val="both"/>
        <w:rPr>
          <w:rFonts w:ascii="Inter" w:eastAsia="Inter" w:hAnsi="Inter" w:cs="Inter"/>
          <w:b/>
          <w:bCs/>
          <w:sz w:val="20"/>
          <w:szCs w:val="20"/>
          <w:lang w:val="en-US"/>
        </w:rPr>
      </w:pPr>
      <w:r w:rsidRPr="58BA9739">
        <w:rPr>
          <w:rFonts w:ascii="Inter" w:eastAsia="Inter" w:hAnsi="Inter" w:cs="Inter"/>
          <w:b/>
          <w:bCs/>
          <w:sz w:val="20"/>
          <w:szCs w:val="20"/>
          <w:lang w:val="en-US"/>
        </w:rPr>
        <w:t xml:space="preserve"> </w:t>
      </w:r>
    </w:p>
    <w:p w14:paraId="45B4F996" w14:textId="3B2DDD2E" w:rsidR="58BA9739" w:rsidRDefault="58BA9739" w:rsidP="004740EA">
      <w:pPr>
        <w:jc w:val="both"/>
        <w:rPr>
          <w:rFonts w:ascii="Inter" w:eastAsia="Inter" w:hAnsi="Inter" w:cs="Inter"/>
          <w:sz w:val="20"/>
          <w:szCs w:val="20"/>
          <w:lang w:val="uk"/>
        </w:rPr>
      </w:pPr>
      <w:r w:rsidRPr="58BA9739">
        <w:rPr>
          <w:rFonts w:ascii="Inter" w:eastAsia="Inter" w:hAnsi="Inter" w:cs="Inter"/>
          <w:sz w:val="20"/>
          <w:szCs w:val="20"/>
          <w:lang w:val="uk"/>
        </w:rPr>
        <w:t xml:space="preserve">Від кожної організації мають бути призначені дві контактні особи для участі у зустрічах Групи з питань розвитку можливостей до грудня цього року, коли пройде перегляд технічного завдання групи. Заохочується участь у зустрічах також людей, які не займаються цією темою постійно, але хочуть послухати або взяти участь в обговореннях. </w:t>
      </w:r>
    </w:p>
    <w:p w14:paraId="57E5AB89" w14:textId="257C3EFA" w:rsidR="58BA9739" w:rsidRDefault="58BA9739" w:rsidP="004740EA">
      <w:pPr>
        <w:jc w:val="both"/>
        <w:rPr>
          <w:rFonts w:ascii="Inter" w:eastAsia="Inter" w:hAnsi="Inter" w:cs="Inter"/>
          <w:b/>
          <w:bCs/>
          <w:sz w:val="20"/>
          <w:szCs w:val="20"/>
          <w:lang w:val="uk"/>
        </w:rPr>
      </w:pPr>
      <w:r w:rsidRPr="58BA9739">
        <w:rPr>
          <w:rFonts w:ascii="Inter" w:eastAsia="Inter" w:hAnsi="Inter" w:cs="Inter"/>
          <w:b/>
          <w:bCs/>
          <w:sz w:val="20"/>
          <w:szCs w:val="20"/>
          <w:lang w:val="uk"/>
        </w:rPr>
        <w:t xml:space="preserve"> </w:t>
      </w:r>
    </w:p>
    <w:p w14:paraId="6D5A86F0" w14:textId="72A65322" w:rsidR="58BA9739" w:rsidRDefault="58BA9739" w:rsidP="004740EA">
      <w:pPr>
        <w:jc w:val="both"/>
        <w:rPr>
          <w:rFonts w:ascii="Inter" w:eastAsia="Inter" w:hAnsi="Inter" w:cs="Inter"/>
          <w:b/>
          <w:bCs/>
          <w:sz w:val="22"/>
          <w:szCs w:val="22"/>
          <w:lang w:val="uk"/>
        </w:rPr>
      </w:pPr>
      <w:r w:rsidRPr="58BA9739">
        <w:rPr>
          <w:rFonts w:ascii="Inter" w:eastAsia="Inter" w:hAnsi="Inter" w:cs="Inter"/>
          <w:b/>
          <w:bCs/>
          <w:sz w:val="22"/>
          <w:szCs w:val="22"/>
          <w:lang w:val="uk"/>
        </w:rPr>
        <w:t>Підписатися на участь у робочій групі можна за посиланням:</w:t>
      </w:r>
    </w:p>
    <w:p w14:paraId="26C5903E" w14:textId="3003206F" w:rsidR="58BA9739" w:rsidRPr="004740EA" w:rsidRDefault="58BA9739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bCs/>
          <w:color w:val="195B71"/>
          <w:lang w:val="uk"/>
        </w:rPr>
      </w:pPr>
    </w:p>
    <w:p w14:paraId="523BD34B" w14:textId="6742E9EB" w:rsidR="58BA9739" w:rsidRPr="004740EA" w:rsidRDefault="58BA9739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bCs/>
          <w:color w:val="195B71"/>
          <w:lang w:val="uk"/>
        </w:rPr>
      </w:pPr>
    </w:p>
    <w:p w14:paraId="7C323580" w14:textId="54CF3E4B" w:rsidR="003E7DFC" w:rsidRPr="00C94F34" w:rsidRDefault="003E7DFC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color w:val="195B71"/>
          <w:sz w:val="24"/>
          <w:szCs w:val="24"/>
        </w:rPr>
      </w:pPr>
      <w:r w:rsidRPr="00C94F34">
        <w:rPr>
          <w:rFonts w:ascii="Inter" w:hAnsi="Inter"/>
          <w:b/>
          <w:color w:val="195B71"/>
          <w:sz w:val="24"/>
          <w:szCs w:val="24"/>
        </w:rPr>
        <w:t xml:space="preserve">Working Arrangements </w:t>
      </w:r>
      <w:r w:rsidR="00A90AE6" w:rsidRPr="00C94F34">
        <w:rPr>
          <w:rFonts w:ascii="Inter" w:hAnsi="Inter"/>
          <w:b/>
          <w:color w:val="195B71"/>
          <w:sz w:val="24"/>
          <w:szCs w:val="24"/>
        </w:rPr>
        <w:t>and Deliverables</w:t>
      </w:r>
    </w:p>
    <w:p w14:paraId="4EEA9A4B" w14:textId="77777777" w:rsidR="008837DC" w:rsidRDefault="008837DC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color w:val="195B71"/>
        </w:rPr>
      </w:pPr>
    </w:p>
    <w:p w14:paraId="37DB9BFF" w14:textId="521FC1F6" w:rsidR="005A4415" w:rsidRPr="007A47ED" w:rsidRDefault="67AB2A80" w:rsidP="58BA9739">
      <w:pPr>
        <w:pStyle w:val="ListParagraph"/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line="276" w:lineRule="auto"/>
        <w:ind w:left="827" w:right="114"/>
        <w:jc w:val="both"/>
        <w:rPr>
          <w:rFonts w:ascii="Inter" w:hAnsi="Inter"/>
          <w:sz w:val="22"/>
        </w:rPr>
      </w:pPr>
      <w:r w:rsidRPr="007A47ED">
        <w:rPr>
          <w:rFonts w:ascii="Inter" w:hAnsi="Inter"/>
          <w:sz w:val="22"/>
        </w:rPr>
        <w:t xml:space="preserve">The Working </w:t>
      </w:r>
      <w:r w:rsidR="4E05CFA5" w:rsidRPr="007A47ED">
        <w:rPr>
          <w:rFonts w:ascii="Inter" w:hAnsi="Inter"/>
          <w:sz w:val="22"/>
        </w:rPr>
        <w:t>G</w:t>
      </w:r>
      <w:r w:rsidRPr="007A47ED">
        <w:rPr>
          <w:rFonts w:ascii="Inter" w:hAnsi="Inter"/>
          <w:sz w:val="22"/>
        </w:rPr>
        <w:t xml:space="preserve">roup will conduct regular meetings, initially </w:t>
      </w:r>
      <w:r w:rsidR="67B5B6EF" w:rsidRPr="007A47ED">
        <w:rPr>
          <w:rFonts w:ascii="Inter" w:hAnsi="Inter"/>
          <w:sz w:val="22"/>
        </w:rPr>
        <w:t>fortnightly</w:t>
      </w:r>
      <w:r w:rsidR="4EA60252" w:rsidRPr="007A47ED">
        <w:rPr>
          <w:rFonts w:ascii="Inter" w:hAnsi="Inter"/>
          <w:sz w:val="22"/>
        </w:rPr>
        <w:t xml:space="preserve"> (first two months)</w:t>
      </w:r>
      <w:r w:rsidR="67B5B6EF" w:rsidRPr="007A47ED">
        <w:rPr>
          <w:rFonts w:ascii="Inter" w:hAnsi="Inter"/>
          <w:sz w:val="22"/>
        </w:rPr>
        <w:t xml:space="preserve"> and </w:t>
      </w:r>
      <w:r w:rsidR="1DE93EA5" w:rsidRPr="007A47ED">
        <w:rPr>
          <w:rFonts w:ascii="Inter" w:hAnsi="Inter"/>
          <w:sz w:val="22"/>
        </w:rPr>
        <w:t>subsequently monthly,</w:t>
      </w:r>
      <w:r w:rsidR="6E5F8282" w:rsidRPr="007A47ED">
        <w:rPr>
          <w:rFonts w:ascii="Inter" w:hAnsi="Inter"/>
          <w:sz w:val="22"/>
        </w:rPr>
        <w:t xml:space="preserve"> on </w:t>
      </w:r>
      <w:r w:rsidR="6B8F2AC8" w:rsidRPr="007A47ED">
        <w:rPr>
          <w:rFonts w:ascii="Inter" w:hAnsi="Inter"/>
          <w:sz w:val="22"/>
        </w:rPr>
        <w:t>Tuesdays</w:t>
      </w:r>
      <w:r w:rsidR="6E5F8282" w:rsidRPr="007A47ED">
        <w:rPr>
          <w:rFonts w:ascii="Inter" w:hAnsi="Inter"/>
          <w:sz w:val="22"/>
        </w:rPr>
        <w:t xml:space="preserve"> at </w:t>
      </w:r>
      <w:r w:rsidR="6B8F2AC8" w:rsidRPr="007A47ED">
        <w:rPr>
          <w:rFonts w:ascii="Inter" w:hAnsi="Inter"/>
          <w:sz w:val="22"/>
        </w:rPr>
        <w:t>14h</w:t>
      </w:r>
      <w:r w:rsidR="6E5F8282" w:rsidRPr="007A47ED">
        <w:rPr>
          <w:rFonts w:ascii="Inter" w:hAnsi="Inter"/>
          <w:sz w:val="22"/>
        </w:rPr>
        <w:t xml:space="preserve">, with simultaneous </w:t>
      </w:r>
      <w:r w:rsidR="10E76E3D" w:rsidRPr="007A47ED">
        <w:rPr>
          <w:rFonts w:ascii="Inter" w:hAnsi="Inter"/>
          <w:sz w:val="22"/>
        </w:rPr>
        <w:t xml:space="preserve">translation </w:t>
      </w:r>
      <w:r w:rsidR="1DE93EA5" w:rsidRPr="007A47ED">
        <w:rPr>
          <w:rFonts w:ascii="Inter" w:hAnsi="Inter"/>
          <w:sz w:val="22"/>
        </w:rPr>
        <w:t xml:space="preserve">of </w:t>
      </w:r>
      <w:r w:rsidR="10E76E3D" w:rsidRPr="007A47ED">
        <w:rPr>
          <w:rFonts w:ascii="Inter" w:hAnsi="Inter"/>
          <w:sz w:val="22"/>
        </w:rPr>
        <w:t>English</w:t>
      </w:r>
      <w:r w:rsidR="0D9E400A" w:rsidRPr="007A47ED">
        <w:rPr>
          <w:rFonts w:ascii="Inter" w:hAnsi="Inter"/>
          <w:sz w:val="22"/>
        </w:rPr>
        <w:t>/Ukrainian</w:t>
      </w:r>
      <w:r w:rsidR="6CCB2990" w:rsidRPr="007A47ED">
        <w:rPr>
          <w:rFonts w:ascii="Inter" w:hAnsi="Inter"/>
          <w:sz w:val="22"/>
        </w:rPr>
        <w:t xml:space="preserve"> with </w:t>
      </w:r>
      <w:r w:rsidR="007A47ED">
        <w:rPr>
          <w:rFonts w:ascii="Inter" w:hAnsi="Inter"/>
          <w:sz w:val="22"/>
        </w:rPr>
        <w:t xml:space="preserve">the </w:t>
      </w:r>
      <w:r w:rsidR="6CCB2990" w:rsidRPr="007A47ED">
        <w:rPr>
          <w:rFonts w:ascii="Inter" w:hAnsi="Inter"/>
          <w:sz w:val="22"/>
        </w:rPr>
        <w:t>duration of 90 minutes.</w:t>
      </w:r>
    </w:p>
    <w:p w14:paraId="0703C76B" w14:textId="317CA717" w:rsidR="002E7FB5" w:rsidRPr="002E7FB5" w:rsidRDefault="002E7FB5" w:rsidP="0048130A">
      <w:pPr>
        <w:pStyle w:val="ListParagraph"/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line="276" w:lineRule="auto"/>
        <w:ind w:left="827" w:right="114"/>
        <w:contextualSpacing w:val="0"/>
        <w:jc w:val="both"/>
        <w:rPr>
          <w:rFonts w:ascii="Inter" w:hAnsi="Inter"/>
        </w:rPr>
      </w:pPr>
      <w:r w:rsidRPr="005554EC">
        <w:rPr>
          <w:rFonts w:ascii="Inter" w:hAnsi="Inter"/>
          <w:sz w:val="22"/>
        </w:rPr>
        <w:t>The</w:t>
      </w:r>
      <w:r w:rsidRPr="005554EC">
        <w:rPr>
          <w:rFonts w:ascii="Inter" w:hAnsi="Inter"/>
          <w:spacing w:val="21"/>
          <w:sz w:val="22"/>
        </w:rPr>
        <w:t xml:space="preserve"> </w:t>
      </w:r>
      <w:r w:rsidRPr="005554EC">
        <w:rPr>
          <w:rFonts w:ascii="Inter" w:hAnsi="Inter"/>
          <w:sz w:val="22"/>
        </w:rPr>
        <w:t>Working</w:t>
      </w:r>
      <w:r w:rsidRPr="005554EC">
        <w:rPr>
          <w:rFonts w:ascii="Inter" w:hAnsi="Inter"/>
          <w:spacing w:val="22"/>
          <w:sz w:val="22"/>
        </w:rPr>
        <w:t xml:space="preserve"> </w:t>
      </w:r>
      <w:r w:rsidRPr="005554EC">
        <w:rPr>
          <w:rFonts w:ascii="Inter" w:hAnsi="Inter"/>
          <w:sz w:val="22"/>
        </w:rPr>
        <w:t>Group</w:t>
      </w:r>
      <w:r w:rsidRPr="005554EC">
        <w:rPr>
          <w:rFonts w:ascii="Inter" w:hAnsi="Inter"/>
          <w:spacing w:val="20"/>
          <w:sz w:val="22"/>
        </w:rPr>
        <w:t xml:space="preserve"> </w:t>
      </w:r>
      <w:r w:rsidRPr="005554EC">
        <w:rPr>
          <w:rFonts w:ascii="Inter" w:hAnsi="Inter"/>
          <w:sz w:val="22"/>
        </w:rPr>
        <w:t>will</w:t>
      </w:r>
      <w:r w:rsidRPr="005554EC">
        <w:rPr>
          <w:rFonts w:ascii="Inter" w:hAnsi="Inter"/>
          <w:spacing w:val="20"/>
          <w:sz w:val="22"/>
        </w:rPr>
        <w:t xml:space="preserve"> </w:t>
      </w:r>
      <w:r w:rsidRPr="005554EC">
        <w:rPr>
          <w:rFonts w:ascii="Inter" w:hAnsi="Inter"/>
          <w:sz w:val="22"/>
        </w:rPr>
        <w:t>provide</w:t>
      </w:r>
      <w:r w:rsidRPr="005554EC">
        <w:rPr>
          <w:rFonts w:ascii="Inter" w:hAnsi="Inter"/>
          <w:spacing w:val="21"/>
          <w:sz w:val="22"/>
        </w:rPr>
        <w:t xml:space="preserve"> </w:t>
      </w:r>
      <w:r w:rsidRPr="005554EC">
        <w:rPr>
          <w:rFonts w:ascii="Inter" w:hAnsi="Inter"/>
          <w:sz w:val="22"/>
        </w:rPr>
        <w:t>periodic</w:t>
      </w:r>
      <w:r w:rsidR="002116E6">
        <w:rPr>
          <w:rFonts w:ascii="Inter" w:hAnsi="Inter"/>
          <w:sz w:val="22"/>
        </w:rPr>
        <w:t>ally</w:t>
      </w:r>
      <w:r w:rsidRPr="005554EC">
        <w:rPr>
          <w:rFonts w:ascii="Inter" w:hAnsi="Inter"/>
          <w:spacing w:val="20"/>
          <w:sz w:val="22"/>
        </w:rPr>
        <w:t xml:space="preserve"> </w:t>
      </w:r>
      <w:r w:rsidRPr="005554EC">
        <w:rPr>
          <w:rFonts w:ascii="Inter" w:hAnsi="Inter"/>
          <w:sz w:val="22"/>
        </w:rPr>
        <w:t>(at</w:t>
      </w:r>
      <w:r w:rsidRPr="005554EC">
        <w:rPr>
          <w:rFonts w:ascii="Inter" w:hAnsi="Inter"/>
          <w:spacing w:val="21"/>
          <w:sz w:val="22"/>
        </w:rPr>
        <w:t xml:space="preserve"> </w:t>
      </w:r>
      <w:r w:rsidRPr="005554EC">
        <w:rPr>
          <w:rFonts w:ascii="Inter" w:hAnsi="Inter"/>
          <w:sz w:val="22"/>
        </w:rPr>
        <w:t>least</w:t>
      </w:r>
      <w:r w:rsidRPr="005554EC">
        <w:rPr>
          <w:rFonts w:ascii="Inter" w:hAnsi="Inter"/>
          <w:spacing w:val="20"/>
          <w:sz w:val="22"/>
        </w:rPr>
        <w:t xml:space="preserve"> </w:t>
      </w:r>
      <w:r w:rsidR="002116E6">
        <w:rPr>
          <w:rFonts w:ascii="Inter" w:hAnsi="Inter"/>
          <w:sz w:val="22"/>
        </w:rPr>
        <w:t>m</w:t>
      </w:r>
      <w:r w:rsidR="00F27CBF">
        <w:rPr>
          <w:rFonts w:ascii="Inter" w:hAnsi="Inter"/>
          <w:sz w:val="22"/>
        </w:rPr>
        <w:t>onthly</w:t>
      </w:r>
      <w:r w:rsidRPr="005554EC">
        <w:rPr>
          <w:rFonts w:ascii="Inter" w:hAnsi="Inter"/>
          <w:sz w:val="22"/>
        </w:rPr>
        <w:t>)</w:t>
      </w:r>
      <w:r w:rsidRPr="005554EC">
        <w:rPr>
          <w:rFonts w:ascii="Inter" w:hAnsi="Inter"/>
          <w:spacing w:val="22"/>
          <w:sz w:val="22"/>
        </w:rPr>
        <w:t xml:space="preserve"> </w:t>
      </w:r>
      <w:r w:rsidRPr="005554EC">
        <w:rPr>
          <w:rFonts w:ascii="Inter" w:hAnsi="Inter"/>
          <w:sz w:val="22"/>
        </w:rPr>
        <w:t>reports</w:t>
      </w:r>
      <w:r w:rsidRPr="005554EC">
        <w:rPr>
          <w:rFonts w:ascii="Inter" w:hAnsi="Inter"/>
          <w:spacing w:val="21"/>
          <w:sz w:val="22"/>
        </w:rPr>
        <w:t xml:space="preserve"> </w:t>
      </w:r>
      <w:r w:rsidRPr="005554EC">
        <w:rPr>
          <w:rFonts w:ascii="Inter" w:hAnsi="Inter"/>
          <w:sz w:val="22"/>
        </w:rPr>
        <w:t>on</w:t>
      </w:r>
      <w:r w:rsidRPr="005554EC">
        <w:rPr>
          <w:rFonts w:ascii="Inter" w:hAnsi="Inter"/>
          <w:spacing w:val="23"/>
          <w:sz w:val="22"/>
        </w:rPr>
        <w:t xml:space="preserve"> </w:t>
      </w:r>
      <w:r w:rsidRPr="005554EC">
        <w:rPr>
          <w:rFonts w:ascii="Inter" w:hAnsi="Inter"/>
          <w:sz w:val="22"/>
        </w:rPr>
        <w:t>its</w:t>
      </w:r>
      <w:r w:rsidRPr="005554EC">
        <w:rPr>
          <w:rFonts w:ascii="Inter" w:hAnsi="Inter"/>
          <w:spacing w:val="23"/>
          <w:sz w:val="22"/>
        </w:rPr>
        <w:t xml:space="preserve"> </w:t>
      </w:r>
      <w:r w:rsidRPr="005554EC">
        <w:rPr>
          <w:rFonts w:ascii="Inter" w:hAnsi="Inter"/>
          <w:sz w:val="22"/>
        </w:rPr>
        <w:t>activities</w:t>
      </w:r>
      <w:r w:rsidRPr="005554EC">
        <w:rPr>
          <w:rFonts w:ascii="Inter" w:hAnsi="Inter"/>
          <w:spacing w:val="23"/>
          <w:sz w:val="22"/>
        </w:rPr>
        <w:t xml:space="preserve"> </w:t>
      </w:r>
      <w:r w:rsidRPr="005554EC">
        <w:rPr>
          <w:rFonts w:ascii="Inter" w:hAnsi="Inter"/>
          <w:sz w:val="22"/>
        </w:rPr>
        <w:t>to</w:t>
      </w:r>
      <w:r w:rsidRPr="005554EC">
        <w:rPr>
          <w:rFonts w:ascii="Inter" w:hAnsi="Inter"/>
          <w:spacing w:val="-52"/>
          <w:sz w:val="22"/>
        </w:rPr>
        <w:t xml:space="preserve"> </w:t>
      </w:r>
      <w:r w:rsidRPr="005554EC">
        <w:rPr>
          <w:rFonts w:ascii="Inter" w:hAnsi="Inter"/>
          <w:sz w:val="22"/>
        </w:rPr>
        <w:t xml:space="preserve">the </w:t>
      </w:r>
      <w:r w:rsidR="00CC6DAF">
        <w:rPr>
          <w:rFonts w:ascii="Inter" w:hAnsi="Inter"/>
          <w:sz w:val="22"/>
        </w:rPr>
        <w:t>CCCM Cluster</w:t>
      </w:r>
      <w:r w:rsidRPr="005554EC">
        <w:rPr>
          <w:rFonts w:ascii="Inter" w:hAnsi="Inter"/>
          <w:sz w:val="22"/>
        </w:rPr>
        <w:t>.</w:t>
      </w:r>
    </w:p>
    <w:p w14:paraId="45A6F827" w14:textId="6A589CCA" w:rsidR="002E7FB5" w:rsidRDefault="003A19C6" w:rsidP="0048130A">
      <w:pPr>
        <w:pStyle w:val="ListParagraph"/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line="276" w:lineRule="auto"/>
        <w:ind w:left="827" w:right="114"/>
        <w:contextualSpacing w:val="0"/>
        <w:jc w:val="both"/>
        <w:rPr>
          <w:rFonts w:ascii="Inter" w:hAnsi="Inter"/>
          <w:sz w:val="22"/>
        </w:rPr>
      </w:pPr>
      <w:r w:rsidRPr="003A19C6">
        <w:rPr>
          <w:rFonts w:ascii="Inter" w:hAnsi="Inter"/>
          <w:sz w:val="22"/>
        </w:rPr>
        <w:t xml:space="preserve">The Working Group will </w:t>
      </w:r>
      <w:r w:rsidR="00F441F1">
        <w:rPr>
          <w:rFonts w:ascii="Inter" w:hAnsi="Inter"/>
          <w:sz w:val="22"/>
        </w:rPr>
        <w:t>share</w:t>
      </w:r>
      <w:r w:rsidRPr="003A19C6">
        <w:rPr>
          <w:rFonts w:ascii="Inter" w:hAnsi="Inter"/>
          <w:sz w:val="22"/>
        </w:rPr>
        <w:t xml:space="preserve"> implementation </w:t>
      </w:r>
      <w:r w:rsidR="00F2723A" w:rsidRPr="003A19C6">
        <w:rPr>
          <w:rFonts w:ascii="Inter" w:hAnsi="Inter"/>
          <w:sz w:val="22"/>
        </w:rPr>
        <w:t xml:space="preserve">and </w:t>
      </w:r>
      <w:r w:rsidR="00F2723A">
        <w:rPr>
          <w:rFonts w:ascii="Inter" w:hAnsi="Inter"/>
          <w:sz w:val="22"/>
        </w:rPr>
        <w:t>challenges</w:t>
      </w:r>
      <w:r w:rsidR="00F441F1">
        <w:rPr>
          <w:rFonts w:ascii="Inter" w:hAnsi="Inter"/>
          <w:sz w:val="22"/>
        </w:rPr>
        <w:t xml:space="preserve"> during CCCM Cluster Coordination Meetings </w:t>
      </w:r>
    </w:p>
    <w:p w14:paraId="3D3C7FBD" w14:textId="1C1A8A82" w:rsidR="003E7DFC" w:rsidRPr="007F25B7" w:rsidRDefault="00E32963" w:rsidP="007F25B7">
      <w:pPr>
        <w:pStyle w:val="ListParagraph"/>
        <w:widowControl w:val="0"/>
        <w:numPr>
          <w:ilvl w:val="0"/>
          <w:numId w:val="7"/>
        </w:numPr>
        <w:tabs>
          <w:tab w:val="left" w:pos="828"/>
        </w:tabs>
        <w:autoSpaceDE w:val="0"/>
        <w:autoSpaceDN w:val="0"/>
        <w:spacing w:line="276" w:lineRule="auto"/>
        <w:ind w:left="827" w:right="114"/>
        <w:contextualSpacing w:val="0"/>
        <w:jc w:val="both"/>
        <w:rPr>
          <w:rFonts w:ascii="Inter" w:hAnsi="Inter"/>
          <w:sz w:val="22"/>
        </w:rPr>
      </w:pPr>
      <w:r>
        <w:rPr>
          <w:rFonts w:ascii="Inter" w:hAnsi="Inter"/>
          <w:sz w:val="22"/>
        </w:rPr>
        <w:t xml:space="preserve">The </w:t>
      </w:r>
      <w:r w:rsidR="002116E6">
        <w:rPr>
          <w:rFonts w:ascii="Inter" w:hAnsi="Inter"/>
          <w:sz w:val="22"/>
        </w:rPr>
        <w:t>W</w:t>
      </w:r>
      <w:r>
        <w:rPr>
          <w:rFonts w:ascii="Inter" w:hAnsi="Inter"/>
          <w:sz w:val="22"/>
        </w:rPr>
        <w:t xml:space="preserve">orking Group will </w:t>
      </w:r>
      <w:r w:rsidR="001C2C28">
        <w:rPr>
          <w:rFonts w:ascii="Inter" w:hAnsi="Inter"/>
          <w:sz w:val="22"/>
        </w:rPr>
        <w:t xml:space="preserve">also maintain regular coordination with the Global CCCM Capacity Development Working Group </w:t>
      </w:r>
      <w:r w:rsidR="002116E6">
        <w:rPr>
          <w:rFonts w:ascii="Inter" w:hAnsi="Inter"/>
          <w:sz w:val="22"/>
        </w:rPr>
        <w:t>to be</w:t>
      </w:r>
      <w:r w:rsidR="00EA2285">
        <w:rPr>
          <w:rFonts w:ascii="Inter" w:hAnsi="Inter"/>
          <w:sz w:val="22"/>
        </w:rPr>
        <w:t xml:space="preserve"> </w:t>
      </w:r>
      <w:r w:rsidR="002116E6">
        <w:rPr>
          <w:rFonts w:ascii="Inter" w:hAnsi="Inter"/>
          <w:sz w:val="22"/>
        </w:rPr>
        <w:t>aligned with the regional Capacity Building strategy</w:t>
      </w:r>
      <w:r w:rsidR="00E44490">
        <w:rPr>
          <w:rFonts w:ascii="Inter" w:hAnsi="Inter"/>
          <w:sz w:val="22"/>
        </w:rPr>
        <w:t>.</w:t>
      </w:r>
    </w:p>
    <w:p w14:paraId="39C8AECC" w14:textId="77777777" w:rsidR="00B7523D" w:rsidRDefault="00B7523D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color w:val="195B71"/>
        </w:rPr>
      </w:pPr>
    </w:p>
    <w:p w14:paraId="07044E13" w14:textId="5E7F153B" w:rsidR="58BA9739" w:rsidRDefault="58BA9739" w:rsidP="004740EA">
      <w:pPr>
        <w:spacing w:line="276" w:lineRule="auto"/>
        <w:jc w:val="both"/>
        <w:rPr>
          <w:rFonts w:ascii="Inter" w:eastAsia="Inter" w:hAnsi="Inter" w:cs="Inter"/>
          <w:b/>
          <w:bCs/>
          <w:color w:val="195B71"/>
          <w:lang w:val="uk"/>
        </w:rPr>
      </w:pPr>
      <w:r w:rsidRPr="58BA9739">
        <w:rPr>
          <w:rFonts w:ascii="Inter" w:eastAsia="Inter" w:hAnsi="Inter" w:cs="Inter"/>
          <w:b/>
          <w:bCs/>
          <w:color w:val="195B71"/>
          <w:lang w:val="uk"/>
        </w:rPr>
        <w:t>Графік роботи та очікувана діяльність</w:t>
      </w:r>
    </w:p>
    <w:p w14:paraId="1490497B" w14:textId="1DE522D8" w:rsidR="58BA9739" w:rsidRDefault="58BA9739" w:rsidP="004740EA">
      <w:pPr>
        <w:spacing w:line="276" w:lineRule="auto"/>
        <w:jc w:val="both"/>
        <w:rPr>
          <w:rFonts w:ascii="Inter" w:eastAsia="Inter" w:hAnsi="Inter" w:cs="Inter"/>
          <w:b/>
          <w:bCs/>
          <w:color w:val="195B71"/>
          <w:sz w:val="20"/>
          <w:szCs w:val="20"/>
          <w:lang w:val="en-US"/>
        </w:rPr>
      </w:pPr>
      <w:r w:rsidRPr="58BA9739">
        <w:rPr>
          <w:rFonts w:ascii="Inter" w:eastAsia="Inter" w:hAnsi="Inter" w:cs="Inter"/>
          <w:b/>
          <w:bCs/>
          <w:color w:val="195B71"/>
          <w:sz w:val="20"/>
          <w:szCs w:val="20"/>
          <w:lang w:val="en-US"/>
        </w:rPr>
        <w:t xml:space="preserve"> </w:t>
      </w:r>
    </w:p>
    <w:p w14:paraId="7B36E8FC" w14:textId="1C46FA2F" w:rsidR="58BA9739" w:rsidRDefault="58BA9739" w:rsidP="004740EA">
      <w:pPr>
        <w:pStyle w:val="ListParagraph"/>
        <w:numPr>
          <w:ilvl w:val="0"/>
          <w:numId w:val="1"/>
        </w:numPr>
        <w:spacing w:line="276" w:lineRule="auto"/>
        <w:rPr>
          <w:rFonts w:ascii="Inter" w:eastAsia="Inter" w:hAnsi="Inter" w:cs="Inter"/>
          <w:sz w:val="22"/>
          <w:szCs w:val="22"/>
          <w:lang w:val="uk"/>
        </w:rPr>
      </w:pPr>
      <w:r w:rsidRPr="58BA9739">
        <w:rPr>
          <w:rFonts w:ascii="Inter" w:eastAsia="Inter" w:hAnsi="Inter" w:cs="Inter"/>
          <w:sz w:val="22"/>
          <w:szCs w:val="22"/>
          <w:lang w:val="uk"/>
        </w:rPr>
        <w:t xml:space="preserve">Робоча група проводитиме регулярні зустрічі, спершу раз на два тижні (у перші два місяці), а згодом щомісяця, по </w:t>
      </w:r>
      <w:r w:rsidRPr="58BA9739">
        <w:rPr>
          <w:rFonts w:ascii="Inter" w:eastAsia="Inter" w:hAnsi="Inter" w:cs="Inter"/>
          <w:b/>
          <w:bCs/>
          <w:sz w:val="22"/>
          <w:szCs w:val="22"/>
          <w:lang w:val="uk"/>
        </w:rPr>
        <w:t>вівторках о 14:00</w:t>
      </w:r>
      <w:r w:rsidRPr="58BA9739">
        <w:rPr>
          <w:rFonts w:ascii="Inter" w:eastAsia="Inter" w:hAnsi="Inter" w:cs="Inter"/>
          <w:sz w:val="22"/>
          <w:szCs w:val="22"/>
          <w:lang w:val="uk"/>
        </w:rPr>
        <w:t xml:space="preserve"> із можливістю синхронного перекладу з англійської/української тривалістю 90 хвилин. </w:t>
      </w:r>
    </w:p>
    <w:p w14:paraId="7616F28D" w14:textId="4A617739" w:rsidR="58BA9739" w:rsidRDefault="58BA9739" w:rsidP="004740EA">
      <w:pPr>
        <w:pStyle w:val="ListParagraph"/>
        <w:numPr>
          <w:ilvl w:val="0"/>
          <w:numId w:val="1"/>
        </w:numPr>
        <w:spacing w:line="276" w:lineRule="auto"/>
        <w:rPr>
          <w:rFonts w:ascii="Inter" w:eastAsia="Inter" w:hAnsi="Inter" w:cs="Inter"/>
          <w:sz w:val="22"/>
          <w:szCs w:val="22"/>
          <w:lang w:val="uk"/>
        </w:rPr>
      </w:pPr>
      <w:r w:rsidRPr="58BA9739">
        <w:rPr>
          <w:rFonts w:ascii="Inter" w:eastAsia="Inter" w:hAnsi="Inter" w:cs="Inter"/>
          <w:sz w:val="22"/>
          <w:szCs w:val="22"/>
          <w:lang w:val="uk"/>
        </w:rPr>
        <w:lastRenderedPageBreak/>
        <w:t>Робоча група надаватиме періодичні (щонайменше раз на місяць) звіти щодо діяльності Кластеру з питань СССМ</w:t>
      </w:r>
    </w:p>
    <w:p w14:paraId="107D7186" w14:textId="55E834B8" w:rsidR="58BA9739" w:rsidRDefault="58BA9739" w:rsidP="004740EA">
      <w:pPr>
        <w:pStyle w:val="ListParagraph"/>
        <w:numPr>
          <w:ilvl w:val="0"/>
          <w:numId w:val="1"/>
        </w:numPr>
        <w:spacing w:line="276" w:lineRule="auto"/>
        <w:rPr>
          <w:rFonts w:ascii="Inter" w:eastAsia="Inter" w:hAnsi="Inter" w:cs="Inter"/>
          <w:sz w:val="22"/>
          <w:szCs w:val="22"/>
          <w:lang w:val="uk"/>
        </w:rPr>
      </w:pPr>
      <w:r w:rsidRPr="58BA9739">
        <w:rPr>
          <w:rFonts w:ascii="Inter" w:eastAsia="Inter" w:hAnsi="Inter" w:cs="Inter"/>
          <w:sz w:val="22"/>
          <w:szCs w:val="22"/>
          <w:lang w:val="uk"/>
        </w:rPr>
        <w:t>Робоча група ділитиметься питаннями імплементації проектів та викликами під час Координаційних зустрічей Кластеру з питань СССМ</w:t>
      </w:r>
    </w:p>
    <w:p w14:paraId="77FDF7B6" w14:textId="181B29E0" w:rsidR="58BA9739" w:rsidRDefault="58BA9739" w:rsidP="004740EA">
      <w:pPr>
        <w:pStyle w:val="ListParagraph"/>
        <w:numPr>
          <w:ilvl w:val="0"/>
          <w:numId w:val="1"/>
        </w:numPr>
        <w:spacing w:line="276" w:lineRule="auto"/>
        <w:rPr>
          <w:rFonts w:ascii="Inter" w:eastAsia="Inter" w:hAnsi="Inter" w:cs="Inter"/>
          <w:sz w:val="22"/>
          <w:szCs w:val="22"/>
          <w:lang w:val="uk"/>
        </w:rPr>
      </w:pPr>
      <w:r w:rsidRPr="58BA9739">
        <w:rPr>
          <w:rFonts w:ascii="Inter" w:eastAsia="Inter" w:hAnsi="Inter" w:cs="Inter"/>
          <w:sz w:val="22"/>
          <w:szCs w:val="22"/>
          <w:lang w:val="uk"/>
        </w:rPr>
        <w:t>Робоча група також триматиме регулярну координацію із Робочою групою з питань розвитку можливостей Глобального СССМ, щоб мати можливість брати участь у розробці регіональної стратегії з питань розвитку можливостей.</w:t>
      </w:r>
    </w:p>
    <w:p w14:paraId="25C56278" w14:textId="3B1054F8" w:rsidR="58BA9739" w:rsidRPr="004740EA" w:rsidRDefault="58BA9739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bCs/>
          <w:color w:val="195B71"/>
          <w:lang w:val="uk"/>
        </w:rPr>
      </w:pPr>
    </w:p>
    <w:p w14:paraId="41EF2BCE" w14:textId="511031FF" w:rsidR="58BA9739" w:rsidRPr="004740EA" w:rsidRDefault="58BA9739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bCs/>
          <w:color w:val="195B71"/>
          <w:lang w:val="uk"/>
        </w:rPr>
      </w:pPr>
    </w:p>
    <w:p w14:paraId="187F0399" w14:textId="2F2F0467" w:rsidR="00D02E30" w:rsidRDefault="003E7DFC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color w:val="195B71"/>
        </w:rPr>
      </w:pPr>
      <w:r>
        <w:rPr>
          <w:rFonts w:ascii="Inter" w:hAnsi="Inter"/>
          <w:b/>
          <w:color w:val="195B71"/>
        </w:rPr>
        <w:t>Duration</w:t>
      </w:r>
    </w:p>
    <w:p w14:paraId="7C2825A3" w14:textId="270C5BCC" w:rsidR="005A4415" w:rsidRDefault="005A4415" w:rsidP="005A4415">
      <w:pPr>
        <w:pStyle w:val="BodyText"/>
        <w:spacing w:before="4" w:line="276" w:lineRule="auto"/>
        <w:ind w:left="0" w:firstLine="720"/>
        <w:jc w:val="both"/>
        <w:rPr>
          <w:rFonts w:ascii="Inter" w:hAnsi="Inter"/>
          <w:bCs/>
        </w:rPr>
      </w:pPr>
    </w:p>
    <w:p w14:paraId="202A643F" w14:textId="5D02C870" w:rsidR="008C1044" w:rsidRDefault="008C1044" w:rsidP="005A4415">
      <w:pPr>
        <w:pStyle w:val="BodyText"/>
        <w:spacing w:before="4" w:line="276" w:lineRule="auto"/>
        <w:ind w:left="0" w:firstLine="720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t xml:space="preserve">This </w:t>
      </w:r>
      <w:proofErr w:type="spellStart"/>
      <w:r>
        <w:rPr>
          <w:rFonts w:ascii="Inter" w:hAnsi="Inter"/>
          <w:bCs/>
        </w:rPr>
        <w:t>ToR</w:t>
      </w:r>
      <w:proofErr w:type="spellEnd"/>
      <w:r>
        <w:rPr>
          <w:rFonts w:ascii="Inter" w:hAnsi="Inter"/>
          <w:bCs/>
        </w:rPr>
        <w:t xml:space="preserve"> will be revised in December 2022</w:t>
      </w:r>
      <w:r w:rsidR="002116E6">
        <w:rPr>
          <w:rFonts w:ascii="Inter" w:hAnsi="Inter"/>
          <w:bCs/>
        </w:rPr>
        <w:t xml:space="preserve"> to evaluate</w:t>
      </w:r>
      <w:r w:rsidR="0051772D">
        <w:rPr>
          <w:rFonts w:ascii="Inter" w:hAnsi="Inter"/>
          <w:bCs/>
        </w:rPr>
        <w:t xml:space="preserve"> the Working Group </w:t>
      </w:r>
      <w:r w:rsidR="000B5183">
        <w:rPr>
          <w:rFonts w:ascii="Inter" w:hAnsi="Inter"/>
          <w:bCs/>
        </w:rPr>
        <w:t>activities</w:t>
      </w:r>
      <w:r w:rsidR="00EA2285">
        <w:rPr>
          <w:rFonts w:ascii="Inter" w:hAnsi="Inter"/>
          <w:bCs/>
        </w:rPr>
        <w:t>,</w:t>
      </w:r>
      <w:r w:rsidR="000B5183">
        <w:rPr>
          <w:rFonts w:ascii="Inter" w:hAnsi="Inter"/>
          <w:bCs/>
        </w:rPr>
        <w:t xml:space="preserve"> results</w:t>
      </w:r>
      <w:r w:rsidR="002116E6">
        <w:rPr>
          <w:rFonts w:ascii="Inter" w:hAnsi="Inter"/>
          <w:bCs/>
        </w:rPr>
        <w:t>,</w:t>
      </w:r>
      <w:r w:rsidR="000B5183">
        <w:rPr>
          <w:rFonts w:ascii="Inter" w:hAnsi="Inter"/>
          <w:bCs/>
        </w:rPr>
        <w:t xml:space="preserve"> </w:t>
      </w:r>
      <w:r w:rsidR="00060281">
        <w:rPr>
          <w:rFonts w:ascii="Inter" w:hAnsi="Inter"/>
          <w:bCs/>
        </w:rPr>
        <w:t xml:space="preserve">and </w:t>
      </w:r>
      <w:r w:rsidR="006772C3">
        <w:rPr>
          <w:rFonts w:ascii="Inter" w:hAnsi="Inter"/>
          <w:bCs/>
        </w:rPr>
        <w:t>purpose.</w:t>
      </w:r>
    </w:p>
    <w:p w14:paraId="7F162646" w14:textId="77777777" w:rsidR="00D02E30" w:rsidRDefault="00D02E30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bCs/>
          <w:color w:val="195B71"/>
        </w:rPr>
      </w:pPr>
    </w:p>
    <w:p w14:paraId="5167DB6B" w14:textId="16CB45AE" w:rsidR="58BA9739" w:rsidRDefault="58BA9739" w:rsidP="004740EA">
      <w:pPr>
        <w:spacing w:line="276" w:lineRule="auto"/>
        <w:jc w:val="both"/>
        <w:rPr>
          <w:rFonts w:ascii="Inter" w:eastAsia="Inter" w:hAnsi="Inter" w:cs="Inter"/>
          <w:b/>
          <w:bCs/>
          <w:color w:val="195B71"/>
          <w:sz w:val="22"/>
          <w:szCs w:val="22"/>
          <w:lang w:val="uk"/>
        </w:rPr>
      </w:pPr>
      <w:r w:rsidRPr="58BA9739">
        <w:rPr>
          <w:rFonts w:ascii="Inter" w:eastAsia="Inter" w:hAnsi="Inter" w:cs="Inter"/>
          <w:b/>
          <w:bCs/>
          <w:color w:val="195B71"/>
          <w:sz w:val="22"/>
          <w:szCs w:val="22"/>
          <w:lang w:val="uk"/>
        </w:rPr>
        <w:t>Тривалість</w:t>
      </w:r>
    </w:p>
    <w:p w14:paraId="3F427B49" w14:textId="3ECDCA80" w:rsidR="58BA9739" w:rsidRDefault="58BA9739" w:rsidP="004740EA">
      <w:pPr>
        <w:spacing w:line="276" w:lineRule="auto"/>
        <w:ind w:firstLine="720"/>
        <w:jc w:val="both"/>
        <w:rPr>
          <w:rFonts w:ascii="Inter" w:eastAsia="Inter" w:hAnsi="Inter" w:cs="Inter"/>
          <w:sz w:val="20"/>
          <w:szCs w:val="20"/>
          <w:lang w:val="en-US"/>
        </w:rPr>
      </w:pPr>
      <w:r w:rsidRPr="58BA9739">
        <w:rPr>
          <w:rFonts w:ascii="Inter" w:eastAsia="Inter" w:hAnsi="Inter" w:cs="Inter"/>
          <w:sz w:val="20"/>
          <w:szCs w:val="20"/>
          <w:lang w:val="en-US"/>
        </w:rPr>
        <w:t xml:space="preserve"> </w:t>
      </w:r>
    </w:p>
    <w:p w14:paraId="3A524BB2" w14:textId="4BDAC2E3" w:rsidR="58BA9739" w:rsidRDefault="58BA9739" w:rsidP="004740EA">
      <w:pPr>
        <w:spacing w:line="276" w:lineRule="auto"/>
        <w:ind w:firstLine="720"/>
        <w:jc w:val="both"/>
        <w:rPr>
          <w:rFonts w:ascii="Inter" w:eastAsia="Inter" w:hAnsi="Inter" w:cs="Inter"/>
          <w:sz w:val="20"/>
          <w:szCs w:val="20"/>
          <w:lang w:val="uk"/>
        </w:rPr>
      </w:pPr>
      <w:r w:rsidRPr="58BA9739">
        <w:rPr>
          <w:rFonts w:ascii="Inter" w:eastAsia="Inter" w:hAnsi="Inter" w:cs="Inter"/>
          <w:sz w:val="20"/>
          <w:szCs w:val="20"/>
          <w:lang w:val="uk"/>
        </w:rPr>
        <w:t>Ці технічні завдання будуть переглянуті у грудні 2022 року для оцінки діяльності, результатів та цілей Робочої групи.</w:t>
      </w:r>
    </w:p>
    <w:p w14:paraId="1227EFB6" w14:textId="3D4D31D0" w:rsidR="58BA9739" w:rsidRDefault="58BA9739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bCs/>
          <w:color w:val="195B71"/>
        </w:rPr>
      </w:pPr>
    </w:p>
    <w:p w14:paraId="2E22390A" w14:textId="5601FB4C" w:rsidR="58BA9739" w:rsidRDefault="58BA9739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bCs/>
          <w:color w:val="195B71"/>
        </w:rPr>
      </w:pPr>
    </w:p>
    <w:p w14:paraId="2B7932FC" w14:textId="0D02DE21" w:rsidR="00A4538F" w:rsidRDefault="00A4538F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color w:val="195B71"/>
        </w:rPr>
      </w:pPr>
      <w:r>
        <w:rPr>
          <w:rFonts w:ascii="Inter" w:hAnsi="Inter"/>
          <w:b/>
          <w:color w:val="195B71"/>
        </w:rPr>
        <w:t>References:</w:t>
      </w:r>
    </w:p>
    <w:p w14:paraId="42104E63" w14:textId="77777777" w:rsidR="00BC358C" w:rsidRDefault="00BC358C" w:rsidP="0048130A">
      <w:pPr>
        <w:pStyle w:val="BodyText"/>
        <w:spacing w:before="4" w:line="276" w:lineRule="auto"/>
        <w:ind w:left="0" w:firstLine="0"/>
        <w:jc w:val="both"/>
        <w:rPr>
          <w:rFonts w:ascii="Inter" w:hAnsi="Inter"/>
          <w:b/>
          <w:color w:val="195B71"/>
        </w:rPr>
      </w:pPr>
    </w:p>
    <w:p w14:paraId="264A48E5" w14:textId="3F121FC1" w:rsidR="002829E6" w:rsidRPr="002829E6" w:rsidRDefault="00D870E9" w:rsidP="00C826CB">
      <w:pPr>
        <w:autoSpaceDE w:val="0"/>
        <w:autoSpaceDN w:val="0"/>
        <w:adjustRightInd w:val="0"/>
        <w:jc w:val="both"/>
        <w:rPr>
          <w:rFonts w:ascii="CIDFont+F1" w:eastAsiaTheme="minorHAnsi" w:hAnsi="CIDFont+F1" w:cs="CIDFont+F1"/>
          <w:color w:val="0000FF"/>
        </w:rPr>
      </w:pPr>
      <w:r>
        <w:rPr>
          <w:rFonts w:ascii="Inter" w:hAnsi="Inter"/>
          <w:bCs/>
        </w:rPr>
        <w:t>(</w:t>
      </w:r>
      <w:proofErr w:type="spellStart"/>
      <w:r>
        <w:rPr>
          <w:rFonts w:ascii="Inter" w:hAnsi="Inter"/>
          <w:bCs/>
        </w:rPr>
        <w:t>i</w:t>
      </w:r>
      <w:proofErr w:type="spellEnd"/>
      <w:r>
        <w:rPr>
          <w:rFonts w:ascii="Inter" w:hAnsi="Inter"/>
          <w:bCs/>
        </w:rPr>
        <w:t>)</w:t>
      </w:r>
      <w:r w:rsidR="002E390A">
        <w:rPr>
          <w:rFonts w:ascii="Inter" w:hAnsi="Inter"/>
          <w:bCs/>
        </w:rPr>
        <w:t>Sphere Handbook, 2018</w:t>
      </w:r>
      <w:r w:rsidR="003019BA" w:rsidRPr="003019BA">
        <w:t xml:space="preserve"> </w:t>
      </w:r>
      <w:hyperlink r:id="rId15" w:history="1">
        <w:r w:rsidR="003019BA">
          <w:rPr>
            <w:rStyle w:val="Hyperlink"/>
            <w:rFonts w:eastAsia="MS Mincho"/>
          </w:rPr>
          <w:t xml:space="preserve">Sphere Standards Interactive Handbook - Companion </w:t>
        </w:r>
        <w:proofErr w:type="gramStart"/>
        <w:r w:rsidR="003019BA">
          <w:rPr>
            <w:rStyle w:val="Hyperlink"/>
            <w:rFonts w:eastAsia="MS Mincho"/>
          </w:rPr>
          <w:t>standards(</w:t>
        </w:r>
        <w:proofErr w:type="gramEnd"/>
        <w:r w:rsidR="003019BA">
          <w:rPr>
            <w:rStyle w:val="Hyperlink"/>
            <w:rFonts w:eastAsia="MS Mincho"/>
          </w:rPr>
          <w:t>MERS,MISMA,CPMS,CAMP,HIS,LEGS,INEE)</w:t>
        </w:r>
      </w:hyperlink>
    </w:p>
    <w:p w14:paraId="4B9B211D" w14:textId="535F22A9" w:rsidR="00721ADC" w:rsidRDefault="00D870E9" w:rsidP="002829E6">
      <w:pPr>
        <w:pStyle w:val="BodyText"/>
        <w:spacing w:before="4" w:line="276" w:lineRule="auto"/>
        <w:ind w:left="0" w:firstLine="0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t xml:space="preserve">(ii) </w:t>
      </w:r>
      <w:r w:rsidR="00531F38">
        <w:rPr>
          <w:rFonts w:ascii="Inter" w:hAnsi="Inter"/>
          <w:bCs/>
        </w:rPr>
        <w:t>Cam</w:t>
      </w:r>
      <w:r w:rsidR="00806167">
        <w:rPr>
          <w:rFonts w:ascii="Inter" w:hAnsi="Inter"/>
          <w:bCs/>
        </w:rPr>
        <w:t>p Management Toolkit, 2018</w:t>
      </w:r>
      <w:r w:rsidR="0095030E" w:rsidRPr="0095030E">
        <w:t xml:space="preserve"> </w:t>
      </w:r>
      <w:hyperlink r:id="rId16" w:history="1">
        <w:r w:rsidR="0095030E">
          <w:rPr>
            <w:rStyle w:val="Hyperlink"/>
          </w:rPr>
          <w:t>Camp management Toolkit | CCCM Cluster</w:t>
        </w:r>
      </w:hyperlink>
    </w:p>
    <w:p w14:paraId="0F2EBD67" w14:textId="35E8DEEA" w:rsidR="00DE3C5A" w:rsidRDefault="00D870E9" w:rsidP="3E0FB0FD">
      <w:pPr>
        <w:pStyle w:val="BodyText"/>
        <w:spacing w:before="4" w:line="276" w:lineRule="auto"/>
        <w:ind w:left="0" w:firstLine="0"/>
        <w:jc w:val="both"/>
        <w:rPr>
          <w:rFonts w:ascii="Inter" w:hAnsi="Inter"/>
        </w:rPr>
      </w:pPr>
      <w:r w:rsidRPr="3E0FB0FD">
        <w:rPr>
          <w:rFonts w:ascii="Inter" w:hAnsi="Inter"/>
        </w:rPr>
        <w:t xml:space="preserve">(iii) </w:t>
      </w:r>
      <w:r w:rsidR="00E147F4" w:rsidRPr="3E0FB0FD">
        <w:rPr>
          <w:rFonts w:ascii="Inter" w:hAnsi="Inter"/>
        </w:rPr>
        <w:t>Minimum Standards for Camp Management</w:t>
      </w:r>
      <w:r w:rsidR="002E390A" w:rsidRPr="3E0FB0FD">
        <w:rPr>
          <w:rFonts w:ascii="Inter" w:hAnsi="Inter"/>
        </w:rPr>
        <w:t>, 202</w:t>
      </w:r>
      <w:r w:rsidR="00531F38" w:rsidRPr="3E0FB0FD">
        <w:rPr>
          <w:rFonts w:ascii="Inter" w:hAnsi="Inter"/>
        </w:rPr>
        <w:t>1</w:t>
      </w:r>
      <w:r w:rsidRPr="3E0FB0FD">
        <w:rPr>
          <w:rFonts w:ascii="Inter" w:hAnsi="Inter"/>
        </w:rPr>
        <w:t xml:space="preserve">; </w:t>
      </w:r>
      <w:hyperlink r:id="rId17">
        <w:r w:rsidR="00770409" w:rsidRPr="3E0FB0FD">
          <w:rPr>
            <w:rStyle w:val="Hyperlink"/>
          </w:rPr>
          <w:t>Minimum Standards for Camp Management | CCCM Cluster</w:t>
        </w:r>
      </w:hyperlink>
    </w:p>
    <w:p w14:paraId="24189530" w14:textId="0A08EFF5" w:rsidR="00934612" w:rsidRDefault="00026EA2" w:rsidP="002829E6">
      <w:pPr>
        <w:pStyle w:val="BodyText"/>
        <w:spacing w:before="4" w:line="276" w:lineRule="auto"/>
        <w:ind w:left="0" w:firstLine="0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t>(</w:t>
      </w:r>
      <w:r w:rsidR="00D870E9">
        <w:rPr>
          <w:rFonts w:ascii="Inter" w:hAnsi="Inter"/>
          <w:bCs/>
        </w:rPr>
        <w:t>i</w:t>
      </w:r>
      <w:r>
        <w:rPr>
          <w:rFonts w:ascii="Inter" w:hAnsi="Inter"/>
          <w:bCs/>
        </w:rPr>
        <w:t xml:space="preserve">v) </w:t>
      </w:r>
      <w:r w:rsidR="00BC4CF8">
        <w:rPr>
          <w:rFonts w:ascii="Inter" w:hAnsi="Inter"/>
          <w:bCs/>
        </w:rPr>
        <w:t>CCCM Cluster Ukraine Strategic Framework</w:t>
      </w:r>
      <w:r w:rsidR="00D14079">
        <w:rPr>
          <w:rFonts w:ascii="Inter" w:hAnsi="Inter"/>
          <w:bCs/>
        </w:rPr>
        <w:t xml:space="preserve"> </w:t>
      </w:r>
      <w:r w:rsidR="009A3230">
        <w:rPr>
          <w:rFonts w:ascii="Inter" w:hAnsi="Inter"/>
          <w:bCs/>
        </w:rPr>
        <w:t>–</w:t>
      </w:r>
      <w:r w:rsidR="00D14079">
        <w:rPr>
          <w:rFonts w:ascii="Inter" w:hAnsi="Inter"/>
          <w:bCs/>
        </w:rPr>
        <w:t xml:space="preserve"> Ma</w:t>
      </w:r>
      <w:r w:rsidR="009A3230">
        <w:rPr>
          <w:rFonts w:ascii="Inter" w:hAnsi="Inter"/>
          <w:bCs/>
        </w:rPr>
        <w:t>rch 2022</w:t>
      </w:r>
      <w:r w:rsidR="00BC358C">
        <w:rPr>
          <w:rFonts w:ascii="Inter" w:hAnsi="Inter"/>
          <w:bCs/>
        </w:rPr>
        <w:t xml:space="preserve"> (link)</w:t>
      </w:r>
      <w:r w:rsidR="006071B4">
        <w:rPr>
          <w:rFonts w:ascii="Inter" w:hAnsi="Inter"/>
          <w:bCs/>
        </w:rPr>
        <w:t xml:space="preserve">; </w:t>
      </w:r>
      <w:hyperlink r:id="rId18" w:history="1">
        <w:r w:rsidR="00934612" w:rsidRPr="00AE6FFF">
          <w:rPr>
            <w:rStyle w:val="Hyperlink"/>
            <w:rFonts w:ascii="Inter" w:hAnsi="Inter"/>
            <w:bCs/>
          </w:rPr>
          <w:t>https://reliefweb.int/report/ukraine/cccm-cluster-ukraine-strategic-framework-enuk</w:t>
        </w:r>
      </w:hyperlink>
    </w:p>
    <w:p w14:paraId="3E2C0489" w14:textId="5656EF52" w:rsidR="00E528DE" w:rsidRDefault="006071B4" w:rsidP="002829E6">
      <w:pPr>
        <w:pStyle w:val="BodyText"/>
        <w:spacing w:before="4" w:line="276" w:lineRule="auto"/>
        <w:ind w:left="0" w:firstLine="0"/>
        <w:jc w:val="both"/>
        <w:rPr>
          <w:rFonts w:ascii="Inter" w:hAnsi="Inter"/>
          <w:bCs/>
        </w:rPr>
      </w:pPr>
      <w:r>
        <w:rPr>
          <w:rFonts w:ascii="Inter" w:hAnsi="Inter"/>
          <w:bCs/>
        </w:rPr>
        <w:t xml:space="preserve">(v) </w:t>
      </w:r>
      <w:r w:rsidR="00D14079">
        <w:rPr>
          <w:rFonts w:ascii="Inter" w:hAnsi="Inter"/>
          <w:bCs/>
        </w:rPr>
        <w:t>Collective Centers Standards in Ukraine – May 202</w:t>
      </w:r>
      <w:r w:rsidR="00DB0360">
        <w:rPr>
          <w:rFonts w:ascii="Inter" w:hAnsi="Inter"/>
          <w:bCs/>
        </w:rPr>
        <w:t>2</w:t>
      </w:r>
      <w:r w:rsidR="00C17716">
        <w:rPr>
          <w:rFonts w:ascii="Inter" w:hAnsi="Inter"/>
          <w:bCs/>
        </w:rPr>
        <w:t xml:space="preserve">; </w:t>
      </w:r>
      <w:hyperlink r:id="rId19" w:history="1">
        <w:r w:rsidR="00C17716" w:rsidRPr="00AE6FFF">
          <w:rPr>
            <w:rStyle w:val="Hyperlink"/>
            <w:rFonts w:ascii="Inter" w:hAnsi="Inter"/>
            <w:bCs/>
          </w:rPr>
          <w:t>https://data.unhcr.org/en/documents/details/93525</w:t>
        </w:r>
      </w:hyperlink>
    </w:p>
    <w:p w14:paraId="3C8B643B" w14:textId="4A910A98" w:rsidR="004D3F14" w:rsidRDefault="004D3F14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</w:rPr>
      </w:pPr>
    </w:p>
    <w:p w14:paraId="44F4DDCA" w14:textId="1C565C9E" w:rsidR="58BA9739" w:rsidRDefault="58BA9739" w:rsidP="004740EA">
      <w:pPr>
        <w:spacing w:line="276" w:lineRule="auto"/>
        <w:jc w:val="both"/>
        <w:rPr>
          <w:rFonts w:ascii="Inter" w:eastAsia="Inter" w:hAnsi="Inter" w:cs="Inter"/>
          <w:b/>
          <w:bCs/>
          <w:color w:val="195B71"/>
          <w:sz w:val="22"/>
          <w:szCs w:val="22"/>
          <w:lang w:val="uk"/>
        </w:rPr>
      </w:pPr>
      <w:r w:rsidRPr="58BA9739">
        <w:rPr>
          <w:rFonts w:ascii="Inter" w:eastAsia="Inter" w:hAnsi="Inter" w:cs="Inter"/>
          <w:b/>
          <w:bCs/>
          <w:color w:val="195B71"/>
          <w:sz w:val="22"/>
          <w:szCs w:val="22"/>
          <w:lang w:val="uk"/>
        </w:rPr>
        <w:t>Посилання</w:t>
      </w:r>
    </w:p>
    <w:p w14:paraId="3A65E903" w14:textId="753E4166" w:rsidR="58BA9739" w:rsidRDefault="58BA9739" w:rsidP="004740EA">
      <w:pPr>
        <w:spacing w:line="276" w:lineRule="auto"/>
        <w:jc w:val="both"/>
        <w:rPr>
          <w:rFonts w:ascii="Inter" w:eastAsia="Inter" w:hAnsi="Inter" w:cs="Inter"/>
          <w:b/>
          <w:bCs/>
          <w:color w:val="195B71"/>
          <w:sz w:val="20"/>
          <w:szCs w:val="20"/>
          <w:lang w:val="en-US"/>
        </w:rPr>
      </w:pPr>
      <w:r w:rsidRPr="58BA9739">
        <w:rPr>
          <w:rFonts w:ascii="Inter" w:eastAsia="Inter" w:hAnsi="Inter" w:cs="Inter"/>
          <w:b/>
          <w:bCs/>
          <w:color w:val="195B71"/>
          <w:sz w:val="20"/>
          <w:szCs w:val="20"/>
          <w:lang w:val="en-US"/>
        </w:rPr>
        <w:t xml:space="preserve"> </w:t>
      </w:r>
    </w:p>
    <w:p w14:paraId="2C91D586" w14:textId="54869F73" w:rsidR="58BA9739" w:rsidRDefault="58BA9739" w:rsidP="004740EA">
      <w:pPr>
        <w:jc w:val="both"/>
        <w:rPr>
          <w:rStyle w:val="Hyperlink"/>
        </w:rPr>
      </w:pPr>
      <w:r w:rsidRPr="58BA9739">
        <w:rPr>
          <w:rFonts w:ascii="Inter" w:eastAsia="Inter" w:hAnsi="Inter" w:cs="Inter"/>
        </w:rPr>
        <w:t>(</w:t>
      </w:r>
      <w:proofErr w:type="spellStart"/>
      <w:r w:rsidRPr="58BA9739">
        <w:rPr>
          <w:rFonts w:ascii="Inter" w:eastAsia="Inter" w:hAnsi="Inter" w:cs="Inter"/>
        </w:rPr>
        <w:t>i</w:t>
      </w:r>
      <w:proofErr w:type="spellEnd"/>
      <w:r w:rsidRPr="58BA9739">
        <w:rPr>
          <w:rFonts w:ascii="Inter" w:eastAsia="Inter" w:hAnsi="Inter" w:cs="Inter"/>
        </w:rPr>
        <w:t>)</w:t>
      </w:r>
      <w:r w:rsidRPr="58BA9739">
        <w:rPr>
          <w:rFonts w:ascii="Inter" w:eastAsia="Inter" w:hAnsi="Inter" w:cs="Inter"/>
          <w:lang w:val="uk"/>
        </w:rPr>
        <w:t xml:space="preserve">Довідник </w:t>
      </w:r>
      <w:r w:rsidRPr="58BA9739">
        <w:rPr>
          <w:rFonts w:ascii="Inter" w:eastAsia="Inter" w:hAnsi="Inter" w:cs="Inter"/>
          <w:lang w:val="en-US"/>
        </w:rPr>
        <w:t>Sphere</w:t>
      </w:r>
      <w:r w:rsidRPr="58BA9739">
        <w:rPr>
          <w:rFonts w:ascii="Inter" w:eastAsia="Inter" w:hAnsi="Inter" w:cs="Inter"/>
        </w:rPr>
        <w:t>, 2018</w:t>
      </w:r>
      <w:r w:rsidRPr="58BA9739">
        <w:t xml:space="preserve"> </w:t>
      </w:r>
      <w:hyperlink r:id="rId20" w:history="1">
        <w:r w:rsidRPr="58BA9739">
          <w:rPr>
            <w:rStyle w:val="Hyperlink"/>
          </w:rPr>
          <w:t xml:space="preserve">Sphere Standards Interactive Handbook - Companion </w:t>
        </w:r>
        <w:proofErr w:type="gramStart"/>
        <w:r w:rsidRPr="58BA9739">
          <w:rPr>
            <w:rStyle w:val="Hyperlink"/>
          </w:rPr>
          <w:t>standards(</w:t>
        </w:r>
        <w:proofErr w:type="gramEnd"/>
        <w:r w:rsidRPr="58BA9739">
          <w:rPr>
            <w:rStyle w:val="Hyperlink"/>
          </w:rPr>
          <w:t>MERS,MISMA,CPMS,CAMP,HIS,LEGS,INEE)</w:t>
        </w:r>
      </w:hyperlink>
    </w:p>
    <w:p w14:paraId="1B14841E" w14:textId="40A1B024" w:rsidR="58BA9739" w:rsidRDefault="58BA9739" w:rsidP="004740EA">
      <w:pPr>
        <w:spacing w:line="276" w:lineRule="auto"/>
        <w:jc w:val="both"/>
        <w:rPr>
          <w:rStyle w:val="Hyperlink"/>
          <w:rFonts w:ascii="Constantia" w:eastAsia="Constantia" w:hAnsi="Constantia" w:cs="Constantia"/>
          <w:sz w:val="20"/>
          <w:szCs w:val="20"/>
          <w:lang w:val="en-US"/>
        </w:rPr>
      </w:pPr>
      <w:r w:rsidRPr="58BA9739">
        <w:rPr>
          <w:rFonts w:ascii="Inter" w:eastAsia="Inter" w:hAnsi="Inter" w:cs="Inter"/>
          <w:sz w:val="20"/>
          <w:szCs w:val="20"/>
          <w:lang w:val="en-US"/>
        </w:rPr>
        <w:t xml:space="preserve">(ii) </w:t>
      </w:r>
      <w:r w:rsidRPr="58BA9739">
        <w:rPr>
          <w:rFonts w:ascii="Inter" w:eastAsia="Inter" w:hAnsi="Inter" w:cs="Inter"/>
          <w:sz w:val="22"/>
          <w:szCs w:val="22"/>
          <w:lang w:val="uk"/>
        </w:rPr>
        <w:t>Набір інструментів з управління центром</w:t>
      </w:r>
      <w:r w:rsidRPr="58BA9739">
        <w:rPr>
          <w:rFonts w:ascii="Inter" w:eastAsia="Inter" w:hAnsi="Inter" w:cs="Inter"/>
          <w:sz w:val="20"/>
          <w:szCs w:val="20"/>
          <w:lang w:val="en-US"/>
        </w:rPr>
        <w:t>, 2018</w:t>
      </w:r>
      <w:r w:rsidRPr="58BA9739">
        <w:rPr>
          <w:rFonts w:ascii="Constantia" w:eastAsia="Constantia" w:hAnsi="Constantia" w:cs="Constantia"/>
          <w:sz w:val="20"/>
          <w:szCs w:val="20"/>
          <w:lang w:val="en-US"/>
        </w:rPr>
        <w:t xml:space="preserve"> </w:t>
      </w:r>
      <w:hyperlink r:id="rId21" w:history="1">
        <w:r w:rsidRPr="58BA9739">
          <w:rPr>
            <w:rStyle w:val="Hyperlink"/>
            <w:rFonts w:ascii="Constantia" w:eastAsia="Constantia" w:hAnsi="Constantia" w:cs="Constantia"/>
            <w:sz w:val="20"/>
            <w:szCs w:val="20"/>
            <w:lang w:val="en-US"/>
          </w:rPr>
          <w:t>Camp management Toolkit | CCCM Cluster</w:t>
        </w:r>
      </w:hyperlink>
    </w:p>
    <w:p w14:paraId="473556DC" w14:textId="5740CB75" w:rsidR="58BA9739" w:rsidRDefault="58BA9739" w:rsidP="004740EA">
      <w:pPr>
        <w:spacing w:line="276" w:lineRule="auto"/>
        <w:jc w:val="both"/>
        <w:rPr>
          <w:rStyle w:val="Hyperlink"/>
          <w:rFonts w:ascii="Constantia" w:eastAsia="Constantia" w:hAnsi="Constantia" w:cs="Constantia"/>
          <w:sz w:val="20"/>
          <w:szCs w:val="20"/>
          <w:lang w:val="en-US"/>
        </w:rPr>
      </w:pPr>
      <w:r w:rsidRPr="58BA9739">
        <w:rPr>
          <w:rFonts w:ascii="Inter" w:eastAsia="Inter" w:hAnsi="Inter" w:cs="Inter"/>
          <w:sz w:val="20"/>
          <w:szCs w:val="20"/>
          <w:lang w:val="en-US"/>
        </w:rPr>
        <w:t xml:space="preserve">(iii) </w:t>
      </w:r>
      <w:r w:rsidRPr="58BA9739">
        <w:rPr>
          <w:rFonts w:ascii="Inter" w:eastAsia="Inter" w:hAnsi="Inter" w:cs="Inter"/>
          <w:sz w:val="22"/>
          <w:szCs w:val="22"/>
          <w:lang w:val="uk"/>
        </w:rPr>
        <w:t>Мінімальні стандарти щодо управління центром</w:t>
      </w:r>
      <w:r w:rsidRPr="58BA9739">
        <w:rPr>
          <w:rFonts w:ascii="Inter" w:eastAsia="Inter" w:hAnsi="Inter" w:cs="Inter"/>
          <w:sz w:val="20"/>
          <w:szCs w:val="20"/>
          <w:lang w:val="en-US"/>
        </w:rPr>
        <w:t xml:space="preserve">, 2021; </w:t>
      </w:r>
      <w:hyperlink r:id="rId22" w:history="1">
        <w:r w:rsidRPr="58BA9739">
          <w:rPr>
            <w:rStyle w:val="Hyperlink"/>
            <w:rFonts w:ascii="Constantia" w:eastAsia="Constantia" w:hAnsi="Constantia" w:cs="Constantia"/>
            <w:sz w:val="20"/>
            <w:szCs w:val="20"/>
            <w:lang w:val="en-US"/>
          </w:rPr>
          <w:t>Minimum Standards for Camp Management | CCCM Cluster</w:t>
        </w:r>
      </w:hyperlink>
    </w:p>
    <w:p w14:paraId="5B9DFE27" w14:textId="1E0ECB3C" w:rsidR="58BA9739" w:rsidRDefault="58BA9739" w:rsidP="004740EA">
      <w:pPr>
        <w:spacing w:line="276" w:lineRule="auto"/>
        <w:jc w:val="both"/>
        <w:rPr>
          <w:rStyle w:val="Hyperlink"/>
          <w:rFonts w:ascii="Inter" w:eastAsia="Inter" w:hAnsi="Inter" w:cs="Inter"/>
          <w:sz w:val="20"/>
          <w:szCs w:val="20"/>
          <w:lang w:val="en-US"/>
        </w:rPr>
      </w:pPr>
      <w:r w:rsidRPr="58BA9739">
        <w:rPr>
          <w:rFonts w:ascii="Inter" w:eastAsia="Inter" w:hAnsi="Inter" w:cs="Inter"/>
          <w:sz w:val="20"/>
          <w:szCs w:val="20"/>
          <w:lang w:val="en-US"/>
        </w:rPr>
        <w:t xml:space="preserve">(iv) </w:t>
      </w:r>
      <w:r w:rsidRPr="58BA9739">
        <w:rPr>
          <w:rFonts w:ascii="Inter" w:eastAsia="Inter" w:hAnsi="Inter" w:cs="Inter"/>
          <w:sz w:val="22"/>
          <w:szCs w:val="22"/>
          <w:lang w:val="uk"/>
        </w:rPr>
        <w:t>Стратегічна рамкова програма Кластеру з питань СССМ в Україні</w:t>
      </w:r>
      <w:r w:rsidRPr="58BA9739">
        <w:rPr>
          <w:rFonts w:ascii="Inter" w:eastAsia="Inter" w:hAnsi="Inter" w:cs="Inter"/>
          <w:sz w:val="20"/>
          <w:szCs w:val="20"/>
          <w:lang w:val="en-US"/>
        </w:rPr>
        <w:t xml:space="preserve"> – </w:t>
      </w:r>
      <w:r w:rsidRPr="58BA9739">
        <w:rPr>
          <w:rFonts w:ascii="Inter" w:eastAsia="Inter" w:hAnsi="Inter" w:cs="Inter"/>
          <w:sz w:val="22"/>
          <w:szCs w:val="22"/>
          <w:lang w:val="uk"/>
        </w:rPr>
        <w:t>Березень</w:t>
      </w:r>
      <w:r w:rsidRPr="58BA9739">
        <w:rPr>
          <w:rFonts w:ascii="Inter" w:eastAsia="Inter" w:hAnsi="Inter" w:cs="Inter"/>
          <w:sz w:val="20"/>
          <w:szCs w:val="20"/>
          <w:lang w:val="en-US"/>
        </w:rPr>
        <w:t xml:space="preserve"> 2022 (link); </w:t>
      </w:r>
      <w:hyperlink r:id="rId23" w:history="1">
        <w:r w:rsidRPr="58BA9739">
          <w:rPr>
            <w:rStyle w:val="Hyperlink"/>
            <w:rFonts w:ascii="Inter" w:eastAsia="Inter" w:hAnsi="Inter" w:cs="Inter"/>
            <w:sz w:val="20"/>
            <w:szCs w:val="20"/>
            <w:lang w:val="en-US"/>
          </w:rPr>
          <w:t>https://reliefweb.int/report/ukraine/cccm-cluster-ukraine-strategic-framework-enuk</w:t>
        </w:r>
      </w:hyperlink>
    </w:p>
    <w:p w14:paraId="7B485814" w14:textId="6A264DCB" w:rsidR="58BA9739" w:rsidRDefault="58BA9739" w:rsidP="004740EA">
      <w:pPr>
        <w:spacing w:line="276" w:lineRule="auto"/>
        <w:jc w:val="both"/>
        <w:rPr>
          <w:rStyle w:val="Hyperlink"/>
          <w:rFonts w:ascii="Inter" w:eastAsia="Inter" w:hAnsi="Inter" w:cs="Inter"/>
          <w:sz w:val="20"/>
          <w:szCs w:val="20"/>
          <w:lang w:val="en-US"/>
        </w:rPr>
      </w:pPr>
      <w:r w:rsidRPr="58BA9739">
        <w:rPr>
          <w:rFonts w:ascii="Inter" w:eastAsia="Inter" w:hAnsi="Inter" w:cs="Inter"/>
          <w:sz w:val="20"/>
          <w:szCs w:val="20"/>
          <w:lang w:val="en-US"/>
        </w:rPr>
        <w:t xml:space="preserve">(v) </w:t>
      </w:r>
      <w:r w:rsidRPr="58BA9739">
        <w:rPr>
          <w:rFonts w:ascii="Inter" w:eastAsia="Inter" w:hAnsi="Inter" w:cs="Inter"/>
          <w:sz w:val="22"/>
          <w:szCs w:val="22"/>
          <w:lang w:val="uk"/>
        </w:rPr>
        <w:t>Стандарти щодо колективних центрів в Україні</w:t>
      </w:r>
      <w:r w:rsidRPr="58BA9739">
        <w:rPr>
          <w:rFonts w:ascii="Inter" w:eastAsia="Inter" w:hAnsi="Inter" w:cs="Inter"/>
          <w:sz w:val="20"/>
          <w:szCs w:val="20"/>
          <w:lang w:val="en-US"/>
        </w:rPr>
        <w:t xml:space="preserve"> – May 2022; </w:t>
      </w:r>
      <w:hyperlink r:id="rId24" w:history="1">
        <w:r w:rsidRPr="58BA9739">
          <w:rPr>
            <w:rStyle w:val="Hyperlink"/>
            <w:rFonts w:ascii="Inter" w:eastAsia="Inter" w:hAnsi="Inter" w:cs="Inter"/>
            <w:sz w:val="20"/>
            <w:szCs w:val="20"/>
            <w:lang w:val="en-US"/>
          </w:rPr>
          <w:t>https://data.unhcr.org/en/documents/details/93525</w:t>
        </w:r>
      </w:hyperlink>
    </w:p>
    <w:p w14:paraId="5D09486E" w14:textId="1C9E0D63" w:rsidR="58BA9739" w:rsidRDefault="58BA9739" w:rsidP="58BA9739">
      <w:pPr>
        <w:pStyle w:val="BodyText"/>
        <w:spacing w:before="4" w:line="276" w:lineRule="auto"/>
        <w:ind w:left="0" w:firstLine="0"/>
        <w:jc w:val="both"/>
        <w:rPr>
          <w:rFonts w:ascii="Inter" w:hAnsi="Inter"/>
        </w:rPr>
      </w:pPr>
    </w:p>
    <w:sectPr w:rsidR="58BA9739" w:rsidSect="00DB036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440" w:right="1440" w:bottom="1440" w:left="1440" w:header="432" w:footer="547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ra Cecilia Seguro Da Silva" w:date="2022-09-05T15:43:00Z" w:initials="CCSDS">
    <w:p w14:paraId="07BB034A" w14:textId="59A745F8" w:rsidR="00D47B65" w:rsidRDefault="00D47B65">
      <w:pPr>
        <w:pStyle w:val="CommentText"/>
      </w:pPr>
      <w:r>
        <w:rPr>
          <w:rStyle w:val="CommentReference"/>
        </w:rPr>
        <w:annotationRef/>
      </w:r>
      <w:r>
        <w:t>To be translated again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BB03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97A5" w16cex:dateUtc="2022-09-05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B034A" w16cid:durableId="26C09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EBA9" w14:textId="77777777" w:rsidR="00FE6248" w:rsidRDefault="00FE6248" w:rsidP="00091472">
      <w:r>
        <w:separator/>
      </w:r>
    </w:p>
  </w:endnote>
  <w:endnote w:type="continuationSeparator" w:id="0">
    <w:p w14:paraId="0C74DB02" w14:textId="77777777" w:rsidR="00FE6248" w:rsidRDefault="00FE6248" w:rsidP="00091472">
      <w:r>
        <w:continuationSeparator/>
      </w:r>
    </w:p>
  </w:endnote>
  <w:endnote w:type="continuationNotice" w:id="1">
    <w:p w14:paraId="4F8A2C12" w14:textId="77777777" w:rsidR="00FE6248" w:rsidRDefault="00FE6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F620" w14:textId="77777777" w:rsidR="00185969" w:rsidRDefault="00185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B6A9" w14:textId="47C038B6" w:rsidR="0075546A" w:rsidRPr="001658E5" w:rsidRDefault="001658E5" w:rsidP="001658E5">
    <w:pPr>
      <w:pStyle w:val="Footer"/>
      <w:rPr>
        <w:rFonts w:asciiTheme="minorHAnsi" w:hAnsiTheme="minorHAnsi" w:cstheme="minorHAnsi"/>
        <w:color w:val="195B71"/>
        <w:sz w:val="22"/>
        <w:szCs w:val="22"/>
      </w:rPr>
    </w:pPr>
    <w:r w:rsidRPr="00EC5183">
      <w:rPr>
        <w:rFonts w:asciiTheme="minorHAnsi" w:hAnsiTheme="minorHAnsi" w:cstheme="minorHAnsi"/>
        <w:color w:val="195B71"/>
        <w:sz w:val="22"/>
        <w:szCs w:val="22"/>
      </w:rPr>
      <w:t xml:space="preserve">CCCM Cluster </w:t>
    </w:r>
    <w:r>
      <w:rPr>
        <w:rFonts w:asciiTheme="minorHAnsi" w:hAnsiTheme="minorHAnsi" w:cstheme="minorHAnsi"/>
        <w:color w:val="195B71"/>
        <w:sz w:val="22"/>
        <w:szCs w:val="22"/>
      </w:rPr>
      <w:t>– Capacity Development Working Group – DRAFT July.2022</w:t>
    </w:r>
    <w:r w:rsidR="00DB0360">
      <w:rPr>
        <w:rFonts w:asciiTheme="minorHAnsi" w:hAnsiTheme="minorHAnsi" w:cstheme="minorHAnsi"/>
        <w:color w:val="195B71"/>
        <w:sz w:val="22"/>
        <w:szCs w:val="22"/>
      </w:rPr>
      <w:tab/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DCAA" w14:textId="393E232C" w:rsidR="0075546A" w:rsidRPr="001658E5" w:rsidRDefault="001658E5" w:rsidP="001658E5">
    <w:pPr>
      <w:pStyle w:val="Footer"/>
      <w:rPr>
        <w:rFonts w:asciiTheme="minorHAnsi" w:hAnsiTheme="minorHAnsi" w:cstheme="minorHAnsi"/>
        <w:color w:val="195B71"/>
        <w:sz w:val="22"/>
        <w:szCs w:val="22"/>
      </w:rPr>
    </w:pPr>
    <w:r w:rsidRPr="00EC5183">
      <w:rPr>
        <w:rFonts w:asciiTheme="minorHAnsi" w:hAnsiTheme="minorHAnsi" w:cstheme="minorHAnsi"/>
        <w:color w:val="195B71"/>
        <w:sz w:val="22"/>
        <w:szCs w:val="22"/>
      </w:rPr>
      <w:t xml:space="preserve">CCCM Cluster </w:t>
    </w:r>
    <w:r>
      <w:rPr>
        <w:rFonts w:asciiTheme="minorHAnsi" w:hAnsiTheme="minorHAnsi" w:cstheme="minorHAnsi"/>
        <w:color w:val="195B71"/>
        <w:sz w:val="22"/>
        <w:szCs w:val="22"/>
      </w:rPr>
      <w:t>– Capacity Development Working Group – DRAFT July.2022</w:t>
    </w:r>
    <w:r w:rsidR="00DB0360">
      <w:rPr>
        <w:rFonts w:asciiTheme="minorHAnsi" w:hAnsiTheme="minorHAnsi" w:cstheme="minorHAnsi"/>
        <w:color w:val="195B71"/>
        <w:sz w:val="22"/>
        <w:szCs w:val="2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8F0E" w14:textId="77777777" w:rsidR="00FE6248" w:rsidRDefault="00FE6248" w:rsidP="00091472">
      <w:r>
        <w:separator/>
      </w:r>
    </w:p>
  </w:footnote>
  <w:footnote w:type="continuationSeparator" w:id="0">
    <w:p w14:paraId="28B717E6" w14:textId="77777777" w:rsidR="00FE6248" w:rsidRDefault="00FE6248" w:rsidP="00091472">
      <w:r>
        <w:continuationSeparator/>
      </w:r>
    </w:p>
  </w:footnote>
  <w:footnote w:type="continuationNotice" w:id="1">
    <w:p w14:paraId="4BF4E88C" w14:textId="77777777" w:rsidR="00FE6248" w:rsidRDefault="00FE6248"/>
  </w:footnote>
  <w:footnote w:id="2">
    <w:p w14:paraId="52FA74B7" w14:textId="68FFA276" w:rsidR="00335B7E" w:rsidRPr="00026EA2" w:rsidRDefault="00335B7E" w:rsidP="004740EA">
      <w:pPr>
        <w:pStyle w:val="FootnoteText"/>
        <w:jc w:val="both"/>
        <w:rPr>
          <w:sz w:val="16"/>
          <w:szCs w:val="16"/>
          <w:lang w:val="en-US"/>
        </w:rPr>
      </w:pPr>
      <w:r w:rsidRPr="00026EA2">
        <w:rPr>
          <w:rStyle w:val="FootnoteReference"/>
          <w:sz w:val="16"/>
          <w:szCs w:val="16"/>
        </w:rPr>
        <w:footnoteRef/>
      </w:r>
      <w:r w:rsidRPr="00026EA2">
        <w:rPr>
          <w:sz w:val="16"/>
          <w:szCs w:val="16"/>
        </w:rPr>
        <w:t xml:space="preserve"> </w:t>
      </w:r>
      <w:r w:rsidR="0090655E" w:rsidRPr="00026EA2">
        <w:rPr>
          <w:rFonts w:ascii="Inter" w:eastAsia="Constantia" w:hAnsi="Inter" w:cs="Constantia"/>
          <w:bCs/>
          <w:sz w:val="16"/>
          <w:szCs w:val="16"/>
          <w:lang w:val="en-US"/>
        </w:rPr>
        <w:t xml:space="preserve">Communities and people affected by crisis are not negatively affected and are more prepared, </w:t>
      </w:r>
      <w:proofErr w:type="gramStart"/>
      <w:r w:rsidR="0090655E" w:rsidRPr="00026EA2">
        <w:rPr>
          <w:rFonts w:ascii="Inter" w:eastAsia="Constantia" w:hAnsi="Inter" w:cs="Constantia"/>
          <w:bCs/>
          <w:sz w:val="16"/>
          <w:szCs w:val="16"/>
          <w:lang w:val="en-US"/>
        </w:rPr>
        <w:t>resilient</w:t>
      </w:r>
      <w:proofErr w:type="gramEnd"/>
      <w:r w:rsidR="0090655E" w:rsidRPr="00026EA2">
        <w:rPr>
          <w:rFonts w:ascii="Inter" w:eastAsia="Constantia" w:hAnsi="Inter" w:cs="Constantia"/>
          <w:bCs/>
          <w:sz w:val="16"/>
          <w:szCs w:val="16"/>
          <w:lang w:val="en-US"/>
        </w:rPr>
        <w:t xml:space="preserve"> and less at-risk as a result of humanitarian action. Sphere Handbook, 2018.</w:t>
      </w:r>
    </w:p>
  </w:footnote>
  <w:footnote w:id="3">
    <w:p w14:paraId="63B0DAE3" w14:textId="79BAECBA" w:rsidR="00335B7E" w:rsidRPr="00335B7E" w:rsidRDefault="00335B7E" w:rsidP="004740EA">
      <w:pPr>
        <w:pStyle w:val="FootnoteText"/>
        <w:jc w:val="both"/>
        <w:rPr>
          <w:lang w:val="en-US"/>
        </w:rPr>
      </w:pPr>
      <w:r w:rsidRPr="00026EA2">
        <w:rPr>
          <w:rStyle w:val="FootnoteReference"/>
          <w:sz w:val="16"/>
          <w:szCs w:val="16"/>
        </w:rPr>
        <w:footnoteRef/>
      </w:r>
      <w:r w:rsidRPr="00026EA2">
        <w:rPr>
          <w:sz w:val="16"/>
          <w:szCs w:val="16"/>
        </w:rPr>
        <w:t xml:space="preserve"> </w:t>
      </w:r>
      <w:r w:rsidR="0090655E" w:rsidRPr="00026EA2">
        <w:rPr>
          <w:rFonts w:ascii="Inter" w:eastAsia="Constantia" w:hAnsi="Inter" w:cs="Constantia"/>
          <w:bCs/>
          <w:sz w:val="16"/>
          <w:szCs w:val="16"/>
        </w:rPr>
        <w:t xml:space="preserve">Build capacities of CCCM actors and stakeholders involved in managing collective/transit </w:t>
      </w:r>
      <w:proofErr w:type="spellStart"/>
      <w:r w:rsidR="0090655E" w:rsidRPr="00026EA2">
        <w:rPr>
          <w:rFonts w:ascii="Inter" w:eastAsia="Constantia" w:hAnsi="Inter" w:cs="Constantia"/>
          <w:bCs/>
          <w:sz w:val="16"/>
          <w:szCs w:val="16"/>
        </w:rPr>
        <w:t>centers</w:t>
      </w:r>
      <w:proofErr w:type="spellEnd"/>
      <w:r w:rsidR="0090655E" w:rsidRPr="00026EA2">
        <w:rPr>
          <w:rFonts w:ascii="Inter" w:eastAsia="Constantia" w:hAnsi="Inter" w:cs="Constantia"/>
          <w:bCs/>
          <w:sz w:val="16"/>
          <w:szCs w:val="16"/>
        </w:rPr>
        <w:t>, based on identified knowledge and skills gaps including on standards of service provision in communal settings for IDPs.</w:t>
      </w:r>
      <w:r w:rsidR="0090655E" w:rsidRPr="00026EA2">
        <w:rPr>
          <w:sz w:val="16"/>
          <w:szCs w:val="16"/>
        </w:rPr>
        <w:t xml:space="preserve"> </w:t>
      </w:r>
      <w:r w:rsidR="0090655E" w:rsidRPr="00026EA2">
        <w:rPr>
          <w:rFonts w:ascii="Inter" w:eastAsia="Constantia" w:hAnsi="Inter" w:cs="Constantia"/>
          <w:bCs/>
          <w:sz w:val="16"/>
          <w:szCs w:val="16"/>
        </w:rPr>
        <w:t>CCCM Cluster Ukraine Strategic Framework – March</w:t>
      </w:r>
    </w:p>
  </w:footnote>
  <w:footnote w:id="4">
    <w:p w14:paraId="08C49F25" w14:textId="5AF605F2" w:rsidR="004740EA" w:rsidRPr="004740EA" w:rsidRDefault="004740EA" w:rsidP="004740EA">
      <w:pPr>
        <w:pStyle w:val="FootnoteText"/>
        <w:jc w:val="both"/>
        <w:rPr>
          <w:rStyle w:val="FootnoteReference"/>
          <w:sz w:val="16"/>
          <w:szCs w:val="16"/>
        </w:rPr>
      </w:pPr>
      <w:r w:rsidRPr="004740EA">
        <w:rPr>
          <w:rStyle w:val="FootnoteReference"/>
          <w:sz w:val="16"/>
          <w:szCs w:val="16"/>
        </w:rPr>
        <w:footnoteRef/>
      </w:r>
      <w:r w:rsidRPr="004740EA">
        <w:rPr>
          <w:rStyle w:val="FootnoteReference"/>
          <w:sz w:val="16"/>
          <w:szCs w:val="16"/>
        </w:rPr>
        <w:t xml:space="preserve"> </w:t>
      </w:r>
      <w:r w:rsidRPr="004740EA">
        <w:rPr>
          <w:rFonts w:ascii="Inter" w:eastAsia="Constantia" w:hAnsi="Inter" w:cs="Constantia"/>
          <w:bCs/>
          <w:sz w:val="16"/>
          <w:szCs w:val="16"/>
        </w:rPr>
        <w:t>Громади та постраждалі від кризи особи мають бути більш підготовленими, стійкими та мати менше ризиків в результаті отримання гуманітарної допомоги. Довідник Sphere, 2018.</w:t>
      </w:r>
    </w:p>
  </w:footnote>
  <w:footnote w:id="5">
    <w:p w14:paraId="7F891021" w14:textId="77777777" w:rsidR="004740EA" w:rsidRPr="004740EA" w:rsidRDefault="004740EA" w:rsidP="004740EA">
      <w:pPr>
        <w:pStyle w:val="FootnoteText"/>
        <w:jc w:val="both"/>
        <w:rPr>
          <w:rStyle w:val="FootnoteReference"/>
          <w:sz w:val="16"/>
          <w:szCs w:val="16"/>
        </w:rPr>
      </w:pPr>
      <w:r w:rsidRPr="004740EA">
        <w:rPr>
          <w:rStyle w:val="FootnoteReference"/>
          <w:sz w:val="16"/>
          <w:szCs w:val="16"/>
        </w:rPr>
        <w:footnoteRef/>
      </w:r>
      <w:r w:rsidRPr="004740EA">
        <w:rPr>
          <w:rStyle w:val="FootnoteReference"/>
          <w:sz w:val="16"/>
          <w:szCs w:val="16"/>
        </w:rPr>
        <w:t xml:space="preserve"> </w:t>
      </w:r>
      <w:proofErr w:type="spellStart"/>
      <w:r w:rsidRPr="004740EA">
        <w:rPr>
          <w:rFonts w:ascii="Inter" w:eastAsia="Constantia" w:hAnsi="Inter" w:cs="Constantia"/>
          <w:bCs/>
          <w:sz w:val="16"/>
          <w:szCs w:val="16"/>
        </w:rPr>
        <w:t>Розбудова</w:t>
      </w:r>
      <w:proofErr w:type="spellEnd"/>
      <w:r w:rsidRPr="004740EA">
        <w:rPr>
          <w:rFonts w:ascii="Inter" w:eastAsia="Constantia" w:hAnsi="Inter" w:cs="Constantia"/>
          <w:bCs/>
          <w:sz w:val="16"/>
          <w:szCs w:val="16"/>
        </w:rPr>
        <w:t xml:space="preserve"> </w:t>
      </w:r>
      <w:proofErr w:type="spellStart"/>
      <w:r w:rsidRPr="004740EA">
        <w:rPr>
          <w:rFonts w:ascii="Inter" w:eastAsia="Constantia" w:hAnsi="Inter" w:cs="Constantia"/>
          <w:bCs/>
          <w:sz w:val="16"/>
          <w:szCs w:val="16"/>
        </w:rPr>
        <w:t>можливостей</w:t>
      </w:r>
      <w:proofErr w:type="spellEnd"/>
      <w:r w:rsidRPr="004740EA">
        <w:rPr>
          <w:rFonts w:ascii="Inter" w:eastAsia="Constantia" w:hAnsi="Inter" w:cs="Constantia"/>
          <w:bCs/>
          <w:sz w:val="16"/>
          <w:szCs w:val="16"/>
        </w:rPr>
        <w:t xml:space="preserve"> </w:t>
      </w:r>
      <w:proofErr w:type="spellStart"/>
      <w:r w:rsidRPr="004740EA">
        <w:rPr>
          <w:rFonts w:ascii="Inter" w:eastAsia="Constantia" w:hAnsi="Inter" w:cs="Constantia"/>
          <w:bCs/>
          <w:sz w:val="16"/>
          <w:szCs w:val="16"/>
        </w:rPr>
        <w:t>організацій</w:t>
      </w:r>
      <w:proofErr w:type="spellEnd"/>
      <w:r w:rsidRPr="004740EA">
        <w:rPr>
          <w:rFonts w:ascii="Inter" w:eastAsia="Constantia" w:hAnsi="Inter" w:cs="Constantia"/>
          <w:bCs/>
          <w:sz w:val="16"/>
          <w:szCs w:val="16"/>
        </w:rPr>
        <w:t xml:space="preserve"> </w:t>
      </w:r>
      <w:proofErr w:type="spellStart"/>
      <w:r w:rsidRPr="004740EA">
        <w:rPr>
          <w:rFonts w:ascii="Inter" w:eastAsia="Constantia" w:hAnsi="Inter" w:cs="Constantia"/>
          <w:bCs/>
          <w:sz w:val="16"/>
          <w:szCs w:val="16"/>
        </w:rPr>
        <w:t>та</w:t>
      </w:r>
      <w:proofErr w:type="spellEnd"/>
      <w:r w:rsidRPr="004740EA">
        <w:rPr>
          <w:rFonts w:ascii="Inter" w:eastAsia="Constantia" w:hAnsi="Inter" w:cs="Constantia"/>
          <w:bCs/>
          <w:sz w:val="16"/>
          <w:szCs w:val="16"/>
        </w:rPr>
        <w:t xml:space="preserve"> стейкхолдерів у сфері СССМ, які залучені у процес управління колективними центрами на базі виявлених прогалин у знаннях і навичках, включаючи щодо стандартів у наданні послуг в центрах розміщення ВПО. Стратегічна рамкова програма Кластеру з питань СССМ в Україні — Березень.</w:t>
      </w:r>
    </w:p>
    <w:p w14:paraId="26027FE4" w14:textId="483CAE42" w:rsidR="004740EA" w:rsidRPr="004740EA" w:rsidRDefault="004740EA">
      <w:pPr>
        <w:pStyle w:val="FootnoteText"/>
        <w:rPr>
          <w:lang w:val="u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E950" w14:textId="77777777" w:rsidR="00185969" w:rsidRDefault="00185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5AB8" w14:textId="77777777" w:rsidR="0075546A" w:rsidRPr="00F91BCE" w:rsidRDefault="00614779" w:rsidP="00AB0BA1">
    <w:pPr>
      <w:spacing w:after="120"/>
      <w:ind w:right="-365"/>
      <w:rPr>
        <w:rFonts w:ascii="Calibri" w:hAnsi="Calibri" w:cs="Calibri"/>
        <w:i/>
        <w:color w:val="595959"/>
        <w:lang w:val="es-AR"/>
      </w:rPr>
    </w:pPr>
    <w:r w:rsidRPr="00F91BCE">
      <w:rPr>
        <w:rFonts w:ascii="Calibri" w:hAnsi="Calibri" w:cs="Calibri"/>
        <w:i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041CF744" wp14:editId="664699B5">
          <wp:simplePos x="0" y="0"/>
          <wp:positionH relativeFrom="column">
            <wp:posOffset>159385</wp:posOffset>
          </wp:positionH>
          <wp:positionV relativeFrom="paragraph">
            <wp:posOffset>-2380615</wp:posOffset>
          </wp:positionV>
          <wp:extent cx="526415" cy="450215"/>
          <wp:effectExtent l="0" t="0" r="6985" b="6985"/>
          <wp:wrapNone/>
          <wp:docPr id="1" name="Picture 1" descr="Description: Page d'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age d'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BCE">
      <w:rPr>
        <w:rFonts w:ascii="Calibri" w:hAnsi="Calibri" w:cs="Calibri"/>
        <w:i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83A2D3" wp14:editId="7E0A4BF8">
          <wp:simplePos x="0" y="0"/>
          <wp:positionH relativeFrom="column">
            <wp:posOffset>381635</wp:posOffset>
          </wp:positionH>
          <wp:positionV relativeFrom="paragraph">
            <wp:posOffset>-2182495</wp:posOffset>
          </wp:positionV>
          <wp:extent cx="526415" cy="450215"/>
          <wp:effectExtent l="0" t="0" r="6985" b="6985"/>
          <wp:wrapNone/>
          <wp:docPr id="2" name="Picture 2" descr="Description: Page d'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age d'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BBA8" w14:textId="63B6C38C" w:rsidR="0075546A" w:rsidRPr="002427B6" w:rsidRDefault="009F5F66" w:rsidP="0075546A">
    <w:pPr>
      <w:pStyle w:val="NoSpacing"/>
      <w:tabs>
        <w:tab w:val="left" w:pos="4395"/>
        <w:tab w:val="left" w:pos="8080"/>
      </w:tabs>
      <w:ind w:left="720" w:firstLine="720"/>
      <w:rPr>
        <w:color w:val="943634"/>
        <w:lang w:val="es-AR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5C83117A" wp14:editId="307C121B">
          <wp:simplePos x="0" y="0"/>
          <wp:positionH relativeFrom="page">
            <wp:align>left</wp:align>
          </wp:positionH>
          <wp:positionV relativeFrom="paragraph">
            <wp:posOffset>-74295</wp:posOffset>
          </wp:positionV>
          <wp:extent cx="8004517" cy="1175431"/>
          <wp:effectExtent l="0" t="0" r="0" b="5715"/>
          <wp:wrapNone/>
          <wp:docPr id="3" name="Picture 3" descr="Rectang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Rectangl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517" cy="1175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779">
      <w:rPr>
        <w:lang w:val="es-AR"/>
      </w:rPr>
      <w:tab/>
    </w:r>
  </w:p>
  <w:p w14:paraId="01ED32C2" w14:textId="26A1DB93" w:rsidR="00BD6131" w:rsidRDefault="009B1BF9" w:rsidP="009B1BF9">
    <w:pPr>
      <w:pStyle w:val="NoSpacing"/>
      <w:tabs>
        <w:tab w:val="left" w:pos="8080"/>
      </w:tabs>
      <w:ind w:left="1418" w:hanging="1418"/>
      <w:rPr>
        <w:sz w:val="36"/>
        <w:szCs w:val="36"/>
        <w:lang w:val="en-GB"/>
      </w:rPr>
    </w:pPr>
    <w:r>
      <w:rPr>
        <w:sz w:val="36"/>
        <w:szCs w:val="36"/>
        <w:lang w:val="en-GB"/>
      </w:rPr>
      <w:tab/>
    </w:r>
  </w:p>
  <w:p w14:paraId="483E1318" w14:textId="426A4531" w:rsidR="0075546A" w:rsidRPr="002427B6" w:rsidRDefault="00614779" w:rsidP="0075546A">
    <w:pPr>
      <w:pStyle w:val="NoSpacing"/>
      <w:tabs>
        <w:tab w:val="left" w:pos="4395"/>
        <w:tab w:val="left" w:pos="8080"/>
      </w:tabs>
      <w:ind w:left="1418" w:hanging="1418"/>
      <w:rPr>
        <w:rFonts w:ascii="Calibri" w:hAnsi="Calibri" w:cs="Calibri"/>
        <w:color w:val="943634"/>
        <w:sz w:val="22"/>
        <w:szCs w:val="22"/>
        <w:lang w:val="en-GB"/>
      </w:rPr>
    </w:pPr>
    <w:r>
      <w:rPr>
        <w:sz w:val="36"/>
        <w:szCs w:val="36"/>
        <w:lang w:val="en-GB"/>
      </w:rPr>
      <w:tab/>
    </w:r>
    <w:r w:rsidRPr="002427B6">
      <w:rPr>
        <w:rFonts w:ascii="Calibri" w:hAnsi="Calibri" w:cs="Calibri"/>
        <w:color w:val="943634"/>
        <w:sz w:val="22"/>
        <w:szCs w:val="22"/>
        <w:lang w:val="en-GB"/>
      </w:rPr>
      <w:tab/>
    </w:r>
  </w:p>
  <w:p w14:paraId="106F4B40" w14:textId="77777777" w:rsidR="0075546A" w:rsidRPr="002427B6" w:rsidRDefault="0075546A" w:rsidP="0075546A">
    <w:pPr>
      <w:pStyle w:val="NoSpacing"/>
      <w:rPr>
        <w:rFonts w:ascii="Calibri" w:hAnsi="Calibri" w:cs="Calibri"/>
        <w:color w:val="808080"/>
        <w:sz w:val="18"/>
        <w:szCs w:val="18"/>
        <w:lang w:val="en-GB"/>
      </w:rPr>
    </w:pPr>
  </w:p>
  <w:p w14:paraId="18A68D53" w14:textId="77777777" w:rsidR="0075546A" w:rsidRDefault="0075546A" w:rsidP="0075546A">
    <w:pPr>
      <w:pStyle w:val="Header"/>
      <w:tabs>
        <w:tab w:val="clear" w:pos="4153"/>
        <w:tab w:val="clear" w:pos="8306"/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3BC"/>
    <w:multiLevelType w:val="hybridMultilevel"/>
    <w:tmpl w:val="65F279BC"/>
    <w:lvl w:ilvl="0" w:tplc="C4D21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u w:color="195B7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D88"/>
    <w:multiLevelType w:val="hybridMultilevel"/>
    <w:tmpl w:val="872895F0"/>
    <w:lvl w:ilvl="0" w:tplc="C4D21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95B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3164"/>
    <w:multiLevelType w:val="hybridMultilevel"/>
    <w:tmpl w:val="F9CED79E"/>
    <w:lvl w:ilvl="0" w:tplc="89DEA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nter" w:hAnsi="Inter" w:hint="default"/>
      </w:rPr>
    </w:lvl>
    <w:lvl w:ilvl="1" w:tplc="D298AF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nter" w:hAnsi="Inter" w:hint="default"/>
      </w:rPr>
    </w:lvl>
    <w:lvl w:ilvl="2" w:tplc="00AAE2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Inter" w:hAnsi="Inter" w:hint="default"/>
      </w:rPr>
    </w:lvl>
    <w:lvl w:ilvl="3" w:tplc="1EDC3A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Inter" w:hAnsi="Inter" w:hint="default"/>
      </w:rPr>
    </w:lvl>
    <w:lvl w:ilvl="4" w:tplc="C04CD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Inter" w:hAnsi="Inter" w:hint="default"/>
      </w:rPr>
    </w:lvl>
    <w:lvl w:ilvl="5" w:tplc="740EBC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Inter" w:hAnsi="Inter" w:hint="default"/>
      </w:rPr>
    </w:lvl>
    <w:lvl w:ilvl="6" w:tplc="152CC1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Inter" w:hAnsi="Inter" w:hint="default"/>
      </w:rPr>
    </w:lvl>
    <w:lvl w:ilvl="7" w:tplc="0CC08C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Inter" w:hAnsi="Inter" w:hint="default"/>
      </w:rPr>
    </w:lvl>
    <w:lvl w:ilvl="8" w:tplc="7856E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Inter" w:hAnsi="Inter" w:hint="default"/>
      </w:rPr>
    </w:lvl>
  </w:abstractNum>
  <w:abstractNum w:abstractNumId="3" w15:restartNumberingAfterBreak="0">
    <w:nsid w:val="15C02C3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EC62D5"/>
    <w:multiLevelType w:val="hybridMultilevel"/>
    <w:tmpl w:val="DECCF3AC"/>
    <w:lvl w:ilvl="0" w:tplc="FDB00B46">
      <w:start w:val="1"/>
      <w:numFmt w:val="bullet"/>
      <w:lvlText w:val=""/>
      <w:lvlJc w:val="left"/>
      <w:pPr>
        <w:ind w:left="720" w:hanging="360"/>
      </w:pPr>
      <w:rPr>
        <w:rFonts w:ascii="Inter" w:hAnsi="Inter" w:hint="default"/>
        <w:b w:val="0"/>
        <w:i w:val="0"/>
        <w:u w:color="195B7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82ED7"/>
    <w:multiLevelType w:val="hybridMultilevel"/>
    <w:tmpl w:val="70222040"/>
    <w:lvl w:ilvl="0" w:tplc="4A9CBB48">
      <w:numFmt w:val="bullet"/>
      <w:lvlText w:val="-"/>
      <w:lvlJc w:val="left"/>
      <w:pPr>
        <w:ind w:left="413" w:hanging="360"/>
      </w:pPr>
      <w:rPr>
        <w:rFonts w:ascii="Inter" w:eastAsia="Constantia" w:hAnsi="Inter" w:cs="Constantia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6" w15:restartNumberingAfterBreak="0">
    <w:nsid w:val="3CE7CB35"/>
    <w:multiLevelType w:val="hybridMultilevel"/>
    <w:tmpl w:val="FFFFFFFF"/>
    <w:lvl w:ilvl="0" w:tplc="11C407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B2B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CF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EA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C1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22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0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8C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86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01EA7"/>
    <w:multiLevelType w:val="hybridMultilevel"/>
    <w:tmpl w:val="DB12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86D2A"/>
    <w:multiLevelType w:val="hybridMultilevel"/>
    <w:tmpl w:val="5B4E5BC8"/>
    <w:lvl w:ilvl="0" w:tplc="C4D21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95B7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83E97"/>
    <w:multiLevelType w:val="hybridMultilevel"/>
    <w:tmpl w:val="F44225CC"/>
    <w:lvl w:ilvl="0" w:tplc="9FBA38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9795A"/>
    <w:multiLevelType w:val="hybridMultilevel"/>
    <w:tmpl w:val="37480E78"/>
    <w:lvl w:ilvl="0" w:tplc="9FBA38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90F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F5301D"/>
    <w:multiLevelType w:val="hybridMultilevel"/>
    <w:tmpl w:val="FFFFFFFF"/>
    <w:lvl w:ilvl="0" w:tplc="381848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08F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6D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64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63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40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6D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2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4A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B4C1C"/>
    <w:multiLevelType w:val="hybridMultilevel"/>
    <w:tmpl w:val="385480FC"/>
    <w:lvl w:ilvl="0" w:tplc="DFAE9906">
      <w:numFmt w:val="bullet"/>
      <w:lvlText w:val=""/>
      <w:lvlJc w:val="left"/>
      <w:pPr>
        <w:ind w:left="826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3E27A8">
      <w:numFmt w:val="bullet"/>
      <w:lvlText w:val="o"/>
      <w:lvlJc w:val="left"/>
      <w:pPr>
        <w:ind w:left="1537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BE462BAE">
      <w:numFmt w:val="bullet"/>
      <w:lvlText w:val="•"/>
      <w:lvlJc w:val="left"/>
      <w:pPr>
        <w:ind w:left="2402" w:hanging="286"/>
      </w:pPr>
      <w:rPr>
        <w:rFonts w:hint="default"/>
        <w:lang w:val="en-US" w:eastAsia="en-US" w:bidi="ar-SA"/>
      </w:rPr>
    </w:lvl>
    <w:lvl w:ilvl="3" w:tplc="321A7088">
      <w:numFmt w:val="bullet"/>
      <w:lvlText w:val="•"/>
      <w:lvlJc w:val="left"/>
      <w:pPr>
        <w:ind w:left="3265" w:hanging="286"/>
      </w:pPr>
      <w:rPr>
        <w:rFonts w:hint="default"/>
        <w:lang w:val="en-US" w:eastAsia="en-US" w:bidi="ar-SA"/>
      </w:rPr>
    </w:lvl>
    <w:lvl w:ilvl="4" w:tplc="8A42670A">
      <w:numFmt w:val="bullet"/>
      <w:lvlText w:val="•"/>
      <w:lvlJc w:val="left"/>
      <w:pPr>
        <w:ind w:left="4128" w:hanging="286"/>
      </w:pPr>
      <w:rPr>
        <w:rFonts w:hint="default"/>
        <w:lang w:val="en-US" w:eastAsia="en-US" w:bidi="ar-SA"/>
      </w:rPr>
    </w:lvl>
    <w:lvl w:ilvl="5" w:tplc="59B02162">
      <w:numFmt w:val="bullet"/>
      <w:lvlText w:val="•"/>
      <w:lvlJc w:val="left"/>
      <w:pPr>
        <w:ind w:left="4991" w:hanging="286"/>
      </w:pPr>
      <w:rPr>
        <w:rFonts w:hint="default"/>
        <w:lang w:val="en-US" w:eastAsia="en-US" w:bidi="ar-SA"/>
      </w:rPr>
    </w:lvl>
    <w:lvl w:ilvl="6" w:tplc="1360C2AC">
      <w:numFmt w:val="bullet"/>
      <w:lvlText w:val="•"/>
      <w:lvlJc w:val="left"/>
      <w:pPr>
        <w:ind w:left="5854" w:hanging="286"/>
      </w:pPr>
      <w:rPr>
        <w:rFonts w:hint="default"/>
        <w:lang w:val="en-US" w:eastAsia="en-US" w:bidi="ar-SA"/>
      </w:rPr>
    </w:lvl>
    <w:lvl w:ilvl="7" w:tplc="F60EFD9A">
      <w:numFmt w:val="bullet"/>
      <w:lvlText w:val="•"/>
      <w:lvlJc w:val="left"/>
      <w:pPr>
        <w:ind w:left="6717" w:hanging="286"/>
      </w:pPr>
      <w:rPr>
        <w:rFonts w:hint="default"/>
        <w:lang w:val="en-US" w:eastAsia="en-US" w:bidi="ar-SA"/>
      </w:rPr>
    </w:lvl>
    <w:lvl w:ilvl="8" w:tplc="B68EDDA2">
      <w:numFmt w:val="bullet"/>
      <w:lvlText w:val="•"/>
      <w:lvlJc w:val="left"/>
      <w:pPr>
        <w:ind w:left="7580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73121D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32F199C"/>
    <w:multiLevelType w:val="hybridMultilevel"/>
    <w:tmpl w:val="A672E6DA"/>
    <w:lvl w:ilvl="0" w:tplc="29FACF70">
      <w:start w:val="1"/>
      <w:numFmt w:val="bullet"/>
      <w:lvlText w:val="-"/>
      <w:lvlJc w:val="left"/>
      <w:pPr>
        <w:ind w:left="720" w:hanging="360"/>
      </w:pPr>
      <w:rPr>
        <w:rFonts w:ascii="Inter" w:eastAsia="Constantia" w:hAnsi="Inter" w:cs="Constant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52E2F"/>
    <w:multiLevelType w:val="multilevel"/>
    <w:tmpl w:val="17E2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  <w:num w:numId="16">
    <w:abstractNumId w:val="5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ra Cecilia Seguro Da Silva">
    <w15:presenceInfo w15:providerId="AD" w15:userId="S::seguroda@unhcr.org::fa2d05ed-16ae-483a-8232-5abd029bfd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NTIxNzAwtjAyMjdS0lEKTi0uzszPAykwrwUAf/RReywAAAA="/>
  </w:docVars>
  <w:rsids>
    <w:rsidRoot w:val="005B26E5"/>
    <w:rsid w:val="00000EED"/>
    <w:rsid w:val="00001B38"/>
    <w:rsid w:val="00024903"/>
    <w:rsid w:val="00026EA2"/>
    <w:rsid w:val="000307FE"/>
    <w:rsid w:val="00040B69"/>
    <w:rsid w:val="00052313"/>
    <w:rsid w:val="00056D34"/>
    <w:rsid w:val="00060281"/>
    <w:rsid w:val="00063CC0"/>
    <w:rsid w:val="00073B4D"/>
    <w:rsid w:val="00076BD2"/>
    <w:rsid w:val="000815DD"/>
    <w:rsid w:val="0008169E"/>
    <w:rsid w:val="00091472"/>
    <w:rsid w:val="000926FD"/>
    <w:rsid w:val="000A3008"/>
    <w:rsid w:val="000B5183"/>
    <w:rsid w:val="000C6436"/>
    <w:rsid w:val="000D0440"/>
    <w:rsid w:val="000D3ADA"/>
    <w:rsid w:val="00106B28"/>
    <w:rsid w:val="0012406E"/>
    <w:rsid w:val="0013463C"/>
    <w:rsid w:val="00160118"/>
    <w:rsid w:val="001639A1"/>
    <w:rsid w:val="001658E5"/>
    <w:rsid w:val="00175B5F"/>
    <w:rsid w:val="00176B6E"/>
    <w:rsid w:val="001824E3"/>
    <w:rsid w:val="00185969"/>
    <w:rsid w:val="00185FCE"/>
    <w:rsid w:val="00194048"/>
    <w:rsid w:val="0019466C"/>
    <w:rsid w:val="001A1568"/>
    <w:rsid w:val="001B78B2"/>
    <w:rsid w:val="001C2C28"/>
    <w:rsid w:val="001C2DA7"/>
    <w:rsid w:val="001D5A1E"/>
    <w:rsid w:val="001F4DEC"/>
    <w:rsid w:val="00206F4D"/>
    <w:rsid w:val="002116E6"/>
    <w:rsid w:val="0021407D"/>
    <w:rsid w:val="002211A5"/>
    <w:rsid w:val="0022700C"/>
    <w:rsid w:val="00246BD0"/>
    <w:rsid w:val="0026232B"/>
    <w:rsid w:val="002630C4"/>
    <w:rsid w:val="00267FE0"/>
    <w:rsid w:val="002778BF"/>
    <w:rsid w:val="002829E6"/>
    <w:rsid w:val="00282F1A"/>
    <w:rsid w:val="00285B66"/>
    <w:rsid w:val="00287E37"/>
    <w:rsid w:val="002A1702"/>
    <w:rsid w:val="002B0101"/>
    <w:rsid w:val="002B0F17"/>
    <w:rsid w:val="002C35AF"/>
    <w:rsid w:val="002C7271"/>
    <w:rsid w:val="002E390A"/>
    <w:rsid w:val="002E5EB2"/>
    <w:rsid w:val="002E7FB5"/>
    <w:rsid w:val="003019BA"/>
    <w:rsid w:val="00317BCA"/>
    <w:rsid w:val="00331FB6"/>
    <w:rsid w:val="00335B7E"/>
    <w:rsid w:val="0034128F"/>
    <w:rsid w:val="00342016"/>
    <w:rsid w:val="003454C8"/>
    <w:rsid w:val="003618C8"/>
    <w:rsid w:val="00366FC2"/>
    <w:rsid w:val="00375811"/>
    <w:rsid w:val="003857AF"/>
    <w:rsid w:val="00390DB9"/>
    <w:rsid w:val="0039173C"/>
    <w:rsid w:val="00392AEA"/>
    <w:rsid w:val="00397377"/>
    <w:rsid w:val="003A19C6"/>
    <w:rsid w:val="003D40F1"/>
    <w:rsid w:val="003E06C5"/>
    <w:rsid w:val="003E7DFC"/>
    <w:rsid w:val="003F11C2"/>
    <w:rsid w:val="003F70E5"/>
    <w:rsid w:val="0040535F"/>
    <w:rsid w:val="004138B8"/>
    <w:rsid w:val="00415A0D"/>
    <w:rsid w:val="00417E29"/>
    <w:rsid w:val="00425D32"/>
    <w:rsid w:val="004272CA"/>
    <w:rsid w:val="004275AB"/>
    <w:rsid w:val="00435449"/>
    <w:rsid w:val="004411DD"/>
    <w:rsid w:val="004454F2"/>
    <w:rsid w:val="00455774"/>
    <w:rsid w:val="004740EA"/>
    <w:rsid w:val="00480BA5"/>
    <w:rsid w:val="0048130A"/>
    <w:rsid w:val="00493D03"/>
    <w:rsid w:val="004A11AE"/>
    <w:rsid w:val="004A12AE"/>
    <w:rsid w:val="004A3789"/>
    <w:rsid w:val="004B2766"/>
    <w:rsid w:val="004B348F"/>
    <w:rsid w:val="004C00D9"/>
    <w:rsid w:val="004D3F14"/>
    <w:rsid w:val="004E0224"/>
    <w:rsid w:val="004F1D0F"/>
    <w:rsid w:val="004F20F3"/>
    <w:rsid w:val="005034CF"/>
    <w:rsid w:val="0051772D"/>
    <w:rsid w:val="0052603C"/>
    <w:rsid w:val="00531F38"/>
    <w:rsid w:val="00533FF8"/>
    <w:rsid w:val="005554EC"/>
    <w:rsid w:val="005640A5"/>
    <w:rsid w:val="00566BB2"/>
    <w:rsid w:val="00573500"/>
    <w:rsid w:val="00584E93"/>
    <w:rsid w:val="005A4415"/>
    <w:rsid w:val="005B1A84"/>
    <w:rsid w:val="005B26E5"/>
    <w:rsid w:val="005B398B"/>
    <w:rsid w:val="005B6910"/>
    <w:rsid w:val="005C3C41"/>
    <w:rsid w:val="005E56ED"/>
    <w:rsid w:val="006071B4"/>
    <w:rsid w:val="00607489"/>
    <w:rsid w:val="00614779"/>
    <w:rsid w:val="006205BC"/>
    <w:rsid w:val="00625836"/>
    <w:rsid w:val="006313FD"/>
    <w:rsid w:val="00643DE6"/>
    <w:rsid w:val="0065341B"/>
    <w:rsid w:val="006772C3"/>
    <w:rsid w:val="006938A8"/>
    <w:rsid w:val="006A287B"/>
    <w:rsid w:val="006B68A6"/>
    <w:rsid w:val="006C7743"/>
    <w:rsid w:val="006D0D8C"/>
    <w:rsid w:val="006D2E5A"/>
    <w:rsid w:val="006D34CF"/>
    <w:rsid w:val="006D68F2"/>
    <w:rsid w:val="006E188E"/>
    <w:rsid w:val="006F472F"/>
    <w:rsid w:val="006F4A89"/>
    <w:rsid w:val="006F602A"/>
    <w:rsid w:val="00704E5C"/>
    <w:rsid w:val="00705C24"/>
    <w:rsid w:val="00714D5D"/>
    <w:rsid w:val="0072086D"/>
    <w:rsid w:val="00721ADC"/>
    <w:rsid w:val="0073381F"/>
    <w:rsid w:val="00734FD7"/>
    <w:rsid w:val="00752D46"/>
    <w:rsid w:val="00754554"/>
    <w:rsid w:val="0075546A"/>
    <w:rsid w:val="0076442B"/>
    <w:rsid w:val="0076482E"/>
    <w:rsid w:val="00770409"/>
    <w:rsid w:val="00771944"/>
    <w:rsid w:val="00773C52"/>
    <w:rsid w:val="00774156"/>
    <w:rsid w:val="00776186"/>
    <w:rsid w:val="00776BAB"/>
    <w:rsid w:val="0078036E"/>
    <w:rsid w:val="007833BD"/>
    <w:rsid w:val="007945CD"/>
    <w:rsid w:val="007A0D6E"/>
    <w:rsid w:val="007A47ED"/>
    <w:rsid w:val="007B33F6"/>
    <w:rsid w:val="007B5CF2"/>
    <w:rsid w:val="007C2E09"/>
    <w:rsid w:val="007D0888"/>
    <w:rsid w:val="007D14FD"/>
    <w:rsid w:val="007D5AB2"/>
    <w:rsid w:val="007D7237"/>
    <w:rsid w:val="007E1FDD"/>
    <w:rsid w:val="007E3D73"/>
    <w:rsid w:val="007F25B7"/>
    <w:rsid w:val="00806167"/>
    <w:rsid w:val="00821287"/>
    <w:rsid w:val="00835729"/>
    <w:rsid w:val="00843ED8"/>
    <w:rsid w:val="008476DF"/>
    <w:rsid w:val="008628DA"/>
    <w:rsid w:val="008632DE"/>
    <w:rsid w:val="00864B18"/>
    <w:rsid w:val="008659D8"/>
    <w:rsid w:val="008672A9"/>
    <w:rsid w:val="00880A76"/>
    <w:rsid w:val="008837DC"/>
    <w:rsid w:val="00892601"/>
    <w:rsid w:val="00893024"/>
    <w:rsid w:val="0089578D"/>
    <w:rsid w:val="008C1044"/>
    <w:rsid w:val="008F14C6"/>
    <w:rsid w:val="008F6E39"/>
    <w:rsid w:val="008F7041"/>
    <w:rsid w:val="0090655E"/>
    <w:rsid w:val="0091230A"/>
    <w:rsid w:val="00915D7F"/>
    <w:rsid w:val="0092069B"/>
    <w:rsid w:val="0093441F"/>
    <w:rsid w:val="00934612"/>
    <w:rsid w:val="00942BD9"/>
    <w:rsid w:val="0095030E"/>
    <w:rsid w:val="009814DA"/>
    <w:rsid w:val="009843F6"/>
    <w:rsid w:val="009916F2"/>
    <w:rsid w:val="009A0B03"/>
    <w:rsid w:val="009A3230"/>
    <w:rsid w:val="009A4BB8"/>
    <w:rsid w:val="009B1BF9"/>
    <w:rsid w:val="009C4B33"/>
    <w:rsid w:val="009C70F0"/>
    <w:rsid w:val="009D48C3"/>
    <w:rsid w:val="009E5186"/>
    <w:rsid w:val="009F5F66"/>
    <w:rsid w:val="00A01865"/>
    <w:rsid w:val="00A030A0"/>
    <w:rsid w:val="00A040AA"/>
    <w:rsid w:val="00A04756"/>
    <w:rsid w:val="00A11F58"/>
    <w:rsid w:val="00A353EF"/>
    <w:rsid w:val="00A365F6"/>
    <w:rsid w:val="00A4538F"/>
    <w:rsid w:val="00A453E8"/>
    <w:rsid w:val="00A50CDE"/>
    <w:rsid w:val="00A51976"/>
    <w:rsid w:val="00A77589"/>
    <w:rsid w:val="00A8373F"/>
    <w:rsid w:val="00A87677"/>
    <w:rsid w:val="00A90AE6"/>
    <w:rsid w:val="00A91124"/>
    <w:rsid w:val="00A930E2"/>
    <w:rsid w:val="00AA0B46"/>
    <w:rsid w:val="00AA2451"/>
    <w:rsid w:val="00AB0BA1"/>
    <w:rsid w:val="00AB3258"/>
    <w:rsid w:val="00AB6151"/>
    <w:rsid w:val="00AC37F3"/>
    <w:rsid w:val="00AD2AE6"/>
    <w:rsid w:val="00AD4FA3"/>
    <w:rsid w:val="00AE0F55"/>
    <w:rsid w:val="00AE3D48"/>
    <w:rsid w:val="00AE772A"/>
    <w:rsid w:val="00B00EC4"/>
    <w:rsid w:val="00B12350"/>
    <w:rsid w:val="00B14246"/>
    <w:rsid w:val="00B2004B"/>
    <w:rsid w:val="00B23A31"/>
    <w:rsid w:val="00B351A4"/>
    <w:rsid w:val="00B36655"/>
    <w:rsid w:val="00B37DC5"/>
    <w:rsid w:val="00B4656F"/>
    <w:rsid w:val="00B612CD"/>
    <w:rsid w:val="00B7523D"/>
    <w:rsid w:val="00B7673C"/>
    <w:rsid w:val="00B9649F"/>
    <w:rsid w:val="00BA0071"/>
    <w:rsid w:val="00BA048D"/>
    <w:rsid w:val="00BA2D61"/>
    <w:rsid w:val="00BB05E4"/>
    <w:rsid w:val="00BB3D26"/>
    <w:rsid w:val="00BC1492"/>
    <w:rsid w:val="00BC358C"/>
    <w:rsid w:val="00BC493D"/>
    <w:rsid w:val="00BC4CF8"/>
    <w:rsid w:val="00BC5807"/>
    <w:rsid w:val="00BD4517"/>
    <w:rsid w:val="00BD6131"/>
    <w:rsid w:val="00BE1625"/>
    <w:rsid w:val="00BF7B9C"/>
    <w:rsid w:val="00C057E8"/>
    <w:rsid w:val="00C17716"/>
    <w:rsid w:val="00C27BF0"/>
    <w:rsid w:val="00C364BF"/>
    <w:rsid w:val="00C366F5"/>
    <w:rsid w:val="00C402AB"/>
    <w:rsid w:val="00C4184B"/>
    <w:rsid w:val="00C56AAC"/>
    <w:rsid w:val="00C610B9"/>
    <w:rsid w:val="00C6330C"/>
    <w:rsid w:val="00C708B2"/>
    <w:rsid w:val="00C826CB"/>
    <w:rsid w:val="00C83780"/>
    <w:rsid w:val="00C90E30"/>
    <w:rsid w:val="00C94F34"/>
    <w:rsid w:val="00C95BCE"/>
    <w:rsid w:val="00C95E78"/>
    <w:rsid w:val="00CA7D58"/>
    <w:rsid w:val="00CA7EAA"/>
    <w:rsid w:val="00CB0A74"/>
    <w:rsid w:val="00CB2670"/>
    <w:rsid w:val="00CC6DAF"/>
    <w:rsid w:val="00CE006D"/>
    <w:rsid w:val="00CF2C9F"/>
    <w:rsid w:val="00CF4A8F"/>
    <w:rsid w:val="00D02E30"/>
    <w:rsid w:val="00D14079"/>
    <w:rsid w:val="00D17826"/>
    <w:rsid w:val="00D30792"/>
    <w:rsid w:val="00D45080"/>
    <w:rsid w:val="00D47B65"/>
    <w:rsid w:val="00D6032C"/>
    <w:rsid w:val="00D6648F"/>
    <w:rsid w:val="00D71FBF"/>
    <w:rsid w:val="00D759EC"/>
    <w:rsid w:val="00D870E9"/>
    <w:rsid w:val="00DB0360"/>
    <w:rsid w:val="00DC32C6"/>
    <w:rsid w:val="00DD0F74"/>
    <w:rsid w:val="00DD538B"/>
    <w:rsid w:val="00DD78C0"/>
    <w:rsid w:val="00DE0034"/>
    <w:rsid w:val="00DE2E6B"/>
    <w:rsid w:val="00DE3C5A"/>
    <w:rsid w:val="00DE5970"/>
    <w:rsid w:val="00DF6E11"/>
    <w:rsid w:val="00E13584"/>
    <w:rsid w:val="00E147F4"/>
    <w:rsid w:val="00E21596"/>
    <w:rsid w:val="00E27DBF"/>
    <w:rsid w:val="00E3121C"/>
    <w:rsid w:val="00E32963"/>
    <w:rsid w:val="00E44490"/>
    <w:rsid w:val="00E44CA0"/>
    <w:rsid w:val="00E509B9"/>
    <w:rsid w:val="00E528DE"/>
    <w:rsid w:val="00E573B0"/>
    <w:rsid w:val="00E61C06"/>
    <w:rsid w:val="00E65272"/>
    <w:rsid w:val="00E70E44"/>
    <w:rsid w:val="00E9352F"/>
    <w:rsid w:val="00EA2285"/>
    <w:rsid w:val="00EA72DC"/>
    <w:rsid w:val="00EB48D1"/>
    <w:rsid w:val="00EB54FF"/>
    <w:rsid w:val="00EB5AFD"/>
    <w:rsid w:val="00EB67FB"/>
    <w:rsid w:val="00EC10AD"/>
    <w:rsid w:val="00EC2C94"/>
    <w:rsid w:val="00EC5183"/>
    <w:rsid w:val="00EC6FF0"/>
    <w:rsid w:val="00ED2298"/>
    <w:rsid w:val="00ED3D52"/>
    <w:rsid w:val="00ED7B5F"/>
    <w:rsid w:val="00EE0DBB"/>
    <w:rsid w:val="00F121B9"/>
    <w:rsid w:val="00F20B6E"/>
    <w:rsid w:val="00F2723A"/>
    <w:rsid w:val="00F2787A"/>
    <w:rsid w:val="00F27CBF"/>
    <w:rsid w:val="00F441F1"/>
    <w:rsid w:val="00F70B74"/>
    <w:rsid w:val="00F81776"/>
    <w:rsid w:val="00F83E51"/>
    <w:rsid w:val="00F85C0C"/>
    <w:rsid w:val="00FD40DE"/>
    <w:rsid w:val="00FE10E7"/>
    <w:rsid w:val="00FE4EBD"/>
    <w:rsid w:val="00FE6248"/>
    <w:rsid w:val="00FF0D9F"/>
    <w:rsid w:val="00FF68C6"/>
    <w:rsid w:val="036AB30A"/>
    <w:rsid w:val="0D9E400A"/>
    <w:rsid w:val="10D5C4BE"/>
    <w:rsid w:val="10E76E3D"/>
    <w:rsid w:val="1DE93EA5"/>
    <w:rsid w:val="22987E8D"/>
    <w:rsid w:val="25DEED1B"/>
    <w:rsid w:val="2BDE55B9"/>
    <w:rsid w:val="32CD2E5A"/>
    <w:rsid w:val="32F96C49"/>
    <w:rsid w:val="3C42942D"/>
    <w:rsid w:val="3DC25624"/>
    <w:rsid w:val="3E0FB0FD"/>
    <w:rsid w:val="3FF766E7"/>
    <w:rsid w:val="41AA993D"/>
    <w:rsid w:val="4E05CFA5"/>
    <w:rsid w:val="4EA60252"/>
    <w:rsid w:val="5616E519"/>
    <w:rsid w:val="58BA9739"/>
    <w:rsid w:val="64BEC376"/>
    <w:rsid w:val="67AB2A80"/>
    <w:rsid w:val="67B5B6EF"/>
    <w:rsid w:val="6B8F2AC8"/>
    <w:rsid w:val="6CCB2990"/>
    <w:rsid w:val="6E5F8282"/>
    <w:rsid w:val="6FC890F9"/>
    <w:rsid w:val="798ACE83"/>
    <w:rsid w:val="7C5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A7946"/>
  <w15:chartTrackingRefBased/>
  <w15:docId w15:val="{9D6B1D45-AE72-4E38-B03C-3E102928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528DE"/>
    <w:pPr>
      <w:widowControl w:val="0"/>
      <w:autoSpaceDE w:val="0"/>
      <w:autoSpaceDN w:val="0"/>
      <w:spacing w:before="45"/>
      <w:ind w:left="3389" w:right="2005" w:hanging="1378"/>
      <w:outlineLvl w:val="0"/>
    </w:pPr>
    <w:rPr>
      <w:rFonts w:ascii="Constantia" w:eastAsia="Constantia" w:hAnsi="Constantia" w:cs="Constantia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E528DE"/>
    <w:pPr>
      <w:widowControl w:val="0"/>
      <w:autoSpaceDE w:val="0"/>
      <w:autoSpaceDN w:val="0"/>
      <w:ind w:left="118"/>
      <w:outlineLvl w:val="1"/>
    </w:pPr>
    <w:rPr>
      <w:rFonts w:ascii="Constantia" w:eastAsia="Constantia" w:hAnsi="Constantia" w:cs="Constantia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6E5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26E5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5B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6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1"/>
    <w:qFormat/>
    <w:rsid w:val="006313FD"/>
    <w:pPr>
      <w:ind w:left="720"/>
      <w:contextualSpacing/>
    </w:pPr>
  </w:style>
  <w:style w:type="paragraph" w:styleId="Revision">
    <w:name w:val="Revision"/>
    <w:hidden/>
    <w:uiPriority w:val="99"/>
    <w:semiHidden/>
    <w:rsid w:val="002E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528DE"/>
    <w:rPr>
      <w:rFonts w:ascii="Constantia" w:eastAsia="Constantia" w:hAnsi="Constantia" w:cs="Constant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28DE"/>
    <w:rPr>
      <w:rFonts w:ascii="Constantia" w:eastAsia="Constantia" w:hAnsi="Constantia" w:cs="Constantia"/>
      <w:b/>
      <w:bCs/>
    </w:rPr>
  </w:style>
  <w:style w:type="paragraph" w:styleId="BodyText">
    <w:name w:val="Body Text"/>
    <w:basedOn w:val="Normal"/>
    <w:link w:val="BodyTextChar"/>
    <w:uiPriority w:val="1"/>
    <w:qFormat/>
    <w:rsid w:val="00E528DE"/>
    <w:pPr>
      <w:widowControl w:val="0"/>
      <w:autoSpaceDE w:val="0"/>
      <w:autoSpaceDN w:val="0"/>
      <w:ind w:left="827" w:hanging="284"/>
    </w:pPr>
    <w:rPr>
      <w:rFonts w:ascii="Constantia" w:eastAsia="Constantia" w:hAnsi="Constantia" w:cs="Constanti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28DE"/>
    <w:rPr>
      <w:rFonts w:ascii="Constantia" w:eastAsia="Constantia" w:hAnsi="Constantia" w:cs="Constant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2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28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21287"/>
    <w:rPr>
      <w:vertAlign w:val="superscript"/>
    </w:rPr>
  </w:style>
  <w:style w:type="paragraph" w:customStyle="1" w:styleId="Default">
    <w:name w:val="Default"/>
    <w:rsid w:val="00C36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4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88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B6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301">
          <w:marLeft w:val="547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156">
          <w:marLeft w:val="547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reliefweb.int/report/ukraine/cccm-cluster-ukraine-strategic-framework-enuk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cccmcluster.org/resources/camp-management-toolkit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cccmcluster.org/resources/minimum-standards-camp-management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ccmcluster.org/resources/camp-management-toolkit" TargetMode="External"/><Relationship Id="rId20" Type="http://schemas.openxmlformats.org/officeDocument/2006/relationships/hyperlink" Target="https://handbook.spherestandards.org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yperlink" Target="https://data.unhcr.org/en/documents/details/93525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handbook.spherestandards.org/en" TargetMode="External"/><Relationship Id="rId23" Type="http://schemas.openxmlformats.org/officeDocument/2006/relationships/hyperlink" Target="https://reliefweb.int/report/ukraine/cccm-cluster-ukraine-strategic-framework-enuk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data.unhcr.org/en/documents/details/93525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cccmcluster.org/resources/minimum-standards-camp-managemen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6" ma:contentTypeDescription="Create a new document." ma:contentTypeScope="" ma:versionID="9b293a65fd41a221855a5b395818d7e9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55b4db53a69207c1ee4cca046c37ae10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ce29ea-d8c1-4872-9a37-f1a3a9484082">
      <UserInfo>
        <DisplayName>Iliia Kusa</DisplayName>
        <AccountId>34</AccountId>
        <AccountType/>
      </UserInfo>
    </SharedWithUsers>
    <lcf76f155ced4ddcb4097134ff3c332f xmlns="63e0d7cd-59d0-4300-9182-4f5ac259ff1c">
      <Terms xmlns="http://schemas.microsoft.com/office/infopath/2007/PartnerControls"/>
    </lcf76f155ced4ddcb4097134ff3c332f>
    <TaxCatchAll xmlns="fece29ea-d8c1-4872-9a37-f1a3a94840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5D50-4482-46A2-82A2-23967EE02D52}"/>
</file>

<file path=customXml/itemProps2.xml><?xml version="1.0" encoding="utf-8"?>
<ds:datastoreItem xmlns:ds="http://schemas.openxmlformats.org/officeDocument/2006/customXml" ds:itemID="{547F23F1-B053-4877-8225-D852B400F8E0}">
  <ds:schemaRefs>
    <ds:schemaRef ds:uri="http://schemas.microsoft.com/office/2006/metadata/properties"/>
    <ds:schemaRef ds:uri="http://schemas.microsoft.com/office/infopath/2007/PartnerControls"/>
    <ds:schemaRef ds:uri="b6232d32-060f-4333-99f0-a63d21b93c95"/>
    <ds:schemaRef ds:uri="ad52ad48-67d3-4888-8366-db2f6ef01ef3"/>
  </ds:schemaRefs>
</ds:datastoreItem>
</file>

<file path=customXml/itemProps3.xml><?xml version="1.0" encoding="utf-8"?>
<ds:datastoreItem xmlns:ds="http://schemas.openxmlformats.org/officeDocument/2006/customXml" ds:itemID="{145E2B62-4FF3-40AC-AFF0-C9CF3A6F7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77659-A310-40BA-B4C3-FA650391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1532</Words>
  <Characters>10023</Characters>
  <Application>Microsoft Office Word</Application>
  <DocSecurity>0</DocSecurity>
  <Lines>233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Augustin Mubezi</dc:creator>
  <cp:keywords/>
  <dc:description/>
  <cp:lastModifiedBy>Clara Cecilia Seguro Da Silva</cp:lastModifiedBy>
  <cp:revision>259</cp:revision>
  <dcterms:created xsi:type="dcterms:W3CDTF">2022-06-17T07:34:00Z</dcterms:created>
  <dcterms:modified xsi:type="dcterms:W3CDTF">2022-10-20T12:35:00Z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  <property fmtid="{D5CDD505-2E9C-101B-9397-08002B2CF9AE}" pid="3" name="MediaServiceImageTags">
    <vt:lpwstr/>
  </property>
  <property fmtid="{D5CDD505-2E9C-101B-9397-08002B2CF9AE}" pid="4" name="GrammarlyDocumentId">
    <vt:lpwstr>d1ef42ebc9e53fbdff0e4cc9a159db25923576c9f82b4c062e6ea553f67ccc3d</vt:lpwstr>
  </property>
</Properties>
</file>